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67259" w:rsidRPr="00623BC8" w:rsidRDefault="00D83155" w:rsidP="00623BC8">
      <w:pPr>
        <w:spacing w:line="276" w:lineRule="auto"/>
        <w:rPr>
          <w:rFonts w:ascii="Times New Roman" w:hAnsi="Times New Roman" w:cs="Times New Roman"/>
          <w:b/>
          <w:sz w:val="24"/>
          <w:szCs w:val="28"/>
        </w:rPr>
      </w:pPr>
      <w:r w:rsidRPr="00623BC8">
        <w:rPr>
          <w:rFonts w:ascii="Times New Roman" w:hAnsi="Times New Roman" w:cs="Times New Roman"/>
          <w:b/>
          <w:sz w:val="24"/>
          <w:szCs w:val="28"/>
        </w:rPr>
        <w:t>PEVA Stock Simulation Game Instruction</w:t>
      </w:r>
    </w:p>
    <w:p w:rsidR="00D83155" w:rsidRPr="00623BC8" w:rsidRDefault="00D83155" w:rsidP="00623BC8">
      <w:pPr>
        <w:spacing w:line="276" w:lineRule="auto"/>
        <w:rPr>
          <w:rFonts w:ascii="Times New Roman" w:hAnsi="Times New Roman" w:cs="Times New Roman"/>
          <w:sz w:val="24"/>
          <w:szCs w:val="28"/>
        </w:rPr>
      </w:pPr>
      <w:r w:rsidRPr="00623BC8">
        <w:rPr>
          <w:rFonts w:ascii="Times New Roman" w:hAnsi="Times New Roman" w:cs="Times New Roman"/>
          <w:sz w:val="24"/>
          <w:szCs w:val="28"/>
        </w:rPr>
        <w:t>V5.0 Instruction</w:t>
      </w:r>
      <w:r w:rsidR="00534FE0">
        <w:rPr>
          <w:rFonts w:ascii="Times New Roman" w:hAnsi="Times New Roman" w:cs="Times New Roman"/>
          <w:sz w:val="24"/>
          <w:szCs w:val="28"/>
        </w:rPr>
        <w:t xml:space="preserve"> – 1/6/2014</w:t>
      </w:r>
    </w:p>
    <w:p w:rsidR="00D83155" w:rsidRPr="00623BC8" w:rsidRDefault="00D83155" w:rsidP="00623BC8">
      <w:pPr>
        <w:spacing w:line="276" w:lineRule="auto"/>
        <w:rPr>
          <w:rFonts w:ascii="Times New Roman" w:hAnsi="Times New Roman" w:cs="Times New Roman"/>
          <w:sz w:val="24"/>
          <w:szCs w:val="28"/>
        </w:rPr>
      </w:pPr>
    </w:p>
    <w:p w:rsidR="00D83155" w:rsidRDefault="00D83155" w:rsidP="00623BC8">
      <w:pPr>
        <w:pStyle w:val="ListParagraph"/>
        <w:numPr>
          <w:ilvl w:val="0"/>
          <w:numId w:val="2"/>
        </w:numPr>
        <w:spacing w:line="276" w:lineRule="auto"/>
        <w:ind w:firstLineChars="0"/>
        <w:rPr>
          <w:rFonts w:ascii="Times New Roman" w:hAnsi="Times New Roman" w:cs="Times New Roman"/>
          <w:sz w:val="24"/>
          <w:szCs w:val="28"/>
        </w:rPr>
      </w:pPr>
      <w:r w:rsidRPr="00623BC8">
        <w:rPr>
          <w:rFonts w:ascii="Times New Roman" w:hAnsi="Times New Roman" w:cs="Times New Roman"/>
          <w:sz w:val="24"/>
          <w:szCs w:val="28"/>
        </w:rPr>
        <w:t>Keep the files PEVA_v5.0.xls and PEVA.accdb under the same file</w:t>
      </w:r>
      <w:r w:rsidR="005B4E99">
        <w:rPr>
          <w:rFonts w:ascii="Times New Roman" w:hAnsi="Times New Roman" w:cs="Times New Roman"/>
          <w:sz w:val="24"/>
          <w:szCs w:val="28"/>
        </w:rPr>
        <w:br/>
        <w:t>In order to accelerate the computation, you may wish to turn off the automatic calculation option for Excel</w:t>
      </w:r>
      <w:r w:rsidR="00340B7E">
        <w:rPr>
          <w:rFonts w:ascii="Times New Roman" w:hAnsi="Times New Roman" w:cs="Times New Roman"/>
          <w:sz w:val="24"/>
          <w:szCs w:val="28"/>
        </w:rPr>
        <w:t xml:space="preserve"> file. You can do that by </w:t>
      </w:r>
      <w:r w:rsidR="005B4E99">
        <w:rPr>
          <w:rFonts w:ascii="Times New Roman" w:hAnsi="Times New Roman" w:cs="Times New Roman"/>
          <w:sz w:val="24"/>
          <w:szCs w:val="28"/>
        </w:rPr>
        <w:t>clicking the “file” table on the left-top corner in the Excel interface and then “option” =&gt; “Formulas” =&gt; “Calculation options”</w:t>
      </w:r>
      <w:r w:rsidR="00340B7E">
        <w:rPr>
          <w:rFonts w:ascii="Times New Roman" w:hAnsi="Times New Roman" w:cs="Times New Roman"/>
          <w:sz w:val="24"/>
          <w:szCs w:val="28"/>
        </w:rPr>
        <w:t xml:space="preserve"> and selecting “Manual”.</w:t>
      </w:r>
      <w:bookmarkStart w:id="0" w:name="_GoBack"/>
      <w:bookmarkEnd w:id="0"/>
    </w:p>
    <w:p w:rsidR="00426D54" w:rsidRPr="00623BC8" w:rsidRDefault="00426D54" w:rsidP="00426D54">
      <w:pPr>
        <w:pStyle w:val="ListParagraph"/>
        <w:spacing w:line="276" w:lineRule="auto"/>
        <w:ind w:left="360" w:firstLineChars="0" w:firstLine="0"/>
        <w:rPr>
          <w:rFonts w:ascii="Times New Roman" w:hAnsi="Times New Roman" w:cs="Times New Roman"/>
          <w:sz w:val="24"/>
          <w:szCs w:val="28"/>
        </w:rPr>
      </w:pPr>
    </w:p>
    <w:p w:rsidR="00D83155" w:rsidRDefault="00D83155" w:rsidP="00623BC8">
      <w:pPr>
        <w:pStyle w:val="ListParagraph"/>
        <w:numPr>
          <w:ilvl w:val="0"/>
          <w:numId w:val="2"/>
        </w:numPr>
        <w:spacing w:line="276" w:lineRule="auto"/>
        <w:ind w:firstLineChars="0"/>
        <w:rPr>
          <w:rFonts w:ascii="Times New Roman" w:hAnsi="Times New Roman" w:cs="Times New Roman"/>
          <w:sz w:val="24"/>
          <w:szCs w:val="28"/>
        </w:rPr>
      </w:pPr>
      <w:r w:rsidRPr="00623BC8">
        <w:rPr>
          <w:rFonts w:ascii="Times New Roman" w:hAnsi="Times New Roman" w:cs="Times New Roman"/>
          <w:sz w:val="24"/>
          <w:szCs w:val="28"/>
        </w:rPr>
        <w:t xml:space="preserve">Input initial portfolio value, </w:t>
      </w:r>
      <w:r w:rsidR="00CB6A03" w:rsidRPr="00623BC8">
        <w:rPr>
          <w:rFonts w:ascii="Times New Roman" w:hAnsi="Times New Roman" w:cs="Times New Roman"/>
          <w:sz w:val="24"/>
          <w:szCs w:val="28"/>
        </w:rPr>
        <w:t>durations, period size, and start date.</w:t>
      </w:r>
      <w:r w:rsidR="00CB6A03" w:rsidRPr="00623BC8">
        <w:rPr>
          <w:rFonts w:ascii="Times New Roman" w:hAnsi="Times New Roman" w:cs="Times New Roman"/>
          <w:sz w:val="24"/>
          <w:szCs w:val="28"/>
        </w:rPr>
        <w:br/>
        <w:t xml:space="preserve">Period size is based on trading days, not calendar days. </w:t>
      </w:r>
      <w:r w:rsidR="00CB6A03" w:rsidRPr="00623BC8">
        <w:rPr>
          <w:rFonts w:ascii="Times New Roman" w:hAnsi="Times New Roman" w:cs="Times New Roman"/>
          <w:sz w:val="24"/>
          <w:szCs w:val="28"/>
        </w:rPr>
        <w:br/>
        <w:t xml:space="preserve">E.g. durations (12) * period size (21) is an approximate one year investment portfolio </w:t>
      </w:r>
      <w:r w:rsidR="00A44C09">
        <w:rPr>
          <w:rFonts w:ascii="Times New Roman" w:hAnsi="Times New Roman" w:cs="Times New Roman" w:hint="eastAsia"/>
          <w:sz w:val="24"/>
          <w:szCs w:val="28"/>
        </w:rPr>
        <w:t xml:space="preserve">which will be </w:t>
      </w:r>
      <w:r w:rsidR="00CB6A03" w:rsidRPr="00623BC8">
        <w:rPr>
          <w:rFonts w:ascii="Times New Roman" w:hAnsi="Times New Roman" w:cs="Times New Roman"/>
          <w:sz w:val="24"/>
          <w:szCs w:val="28"/>
        </w:rPr>
        <w:t>adjusted monthly.</w:t>
      </w:r>
      <w:r w:rsidR="00CB6A03" w:rsidRPr="00623BC8">
        <w:rPr>
          <w:rFonts w:ascii="Times New Roman" w:hAnsi="Times New Roman" w:cs="Times New Roman"/>
          <w:sz w:val="24"/>
          <w:szCs w:val="28"/>
        </w:rPr>
        <w:br/>
        <w:t xml:space="preserve">Database includes data from 1987/1/2 – 2007/12/31, </w:t>
      </w:r>
      <w:r w:rsidR="00A44C09">
        <w:rPr>
          <w:rFonts w:ascii="Times New Roman" w:hAnsi="Times New Roman" w:cs="Times New Roman" w:hint="eastAsia"/>
          <w:sz w:val="24"/>
          <w:szCs w:val="28"/>
        </w:rPr>
        <w:t xml:space="preserve">please </w:t>
      </w:r>
      <w:r w:rsidR="00CB6A03" w:rsidRPr="00623BC8">
        <w:rPr>
          <w:rFonts w:ascii="Times New Roman" w:hAnsi="Times New Roman" w:cs="Times New Roman"/>
          <w:sz w:val="24"/>
          <w:szCs w:val="28"/>
        </w:rPr>
        <w:t>make sure do not select in</w:t>
      </w:r>
      <w:r w:rsidR="00A44C09">
        <w:rPr>
          <w:rFonts w:ascii="Times New Roman" w:hAnsi="Times New Roman" w:cs="Times New Roman"/>
          <w:sz w:val="24"/>
          <w:szCs w:val="28"/>
        </w:rPr>
        <w:t xml:space="preserve">vestment </w:t>
      </w:r>
      <w:r w:rsidR="00A44C09">
        <w:rPr>
          <w:rFonts w:ascii="Times New Roman" w:hAnsi="Times New Roman" w:cs="Times New Roman" w:hint="eastAsia"/>
          <w:sz w:val="24"/>
          <w:szCs w:val="28"/>
        </w:rPr>
        <w:t>windows</w:t>
      </w:r>
      <w:r w:rsidR="00CB6A03" w:rsidRPr="00623BC8">
        <w:rPr>
          <w:rFonts w:ascii="Times New Roman" w:hAnsi="Times New Roman" w:cs="Times New Roman"/>
          <w:sz w:val="24"/>
          <w:szCs w:val="28"/>
        </w:rPr>
        <w:t xml:space="preserve"> exceed that period.</w:t>
      </w:r>
      <w:r w:rsidR="00CB6A03" w:rsidRPr="00623BC8">
        <w:rPr>
          <w:rFonts w:ascii="Times New Roman" w:hAnsi="Times New Roman" w:cs="Times New Roman"/>
          <w:sz w:val="24"/>
          <w:szCs w:val="28"/>
        </w:rPr>
        <w:br/>
        <w:t>Random selected data option is available</w:t>
      </w:r>
    </w:p>
    <w:p w:rsidR="00426D54" w:rsidRPr="00426D54" w:rsidRDefault="00426D54" w:rsidP="00426D54">
      <w:pPr>
        <w:spacing w:line="276" w:lineRule="auto"/>
        <w:rPr>
          <w:rFonts w:ascii="Times New Roman" w:hAnsi="Times New Roman" w:cs="Times New Roman"/>
          <w:sz w:val="24"/>
          <w:szCs w:val="28"/>
        </w:rPr>
      </w:pPr>
    </w:p>
    <w:p w:rsidR="00CB6A03" w:rsidRDefault="001F6CC4" w:rsidP="00623BC8">
      <w:pPr>
        <w:pStyle w:val="ListParagraph"/>
        <w:numPr>
          <w:ilvl w:val="0"/>
          <w:numId w:val="2"/>
        </w:numPr>
        <w:spacing w:line="276" w:lineRule="auto"/>
        <w:ind w:firstLineChars="0"/>
        <w:jc w:val="left"/>
        <w:rPr>
          <w:rFonts w:ascii="Times New Roman" w:hAnsi="Times New Roman" w:cs="Times New Roman"/>
          <w:sz w:val="24"/>
          <w:szCs w:val="28"/>
        </w:rPr>
      </w:pPr>
      <w:r w:rsidRPr="00623BC8">
        <w:rPr>
          <w:rFonts w:ascii="Times New Roman" w:hAnsi="Times New Roman" w:cs="Times New Roman"/>
          <w:sz w:val="24"/>
          <w:szCs w:val="28"/>
        </w:rPr>
        <w:t>Click command bottom “Start Game”</w:t>
      </w:r>
      <w:r w:rsidR="00E9094F" w:rsidRPr="00623BC8">
        <w:rPr>
          <w:rFonts w:ascii="Times New Roman" w:hAnsi="Times New Roman" w:cs="Times New Roman"/>
          <w:sz w:val="24"/>
          <w:szCs w:val="28"/>
        </w:rPr>
        <w:t xml:space="preserve"> and wait a few minutes</w:t>
      </w:r>
      <w:r w:rsidR="00426D54">
        <w:rPr>
          <w:rFonts w:ascii="Times New Roman" w:hAnsi="Times New Roman" w:cs="Times New Roman" w:hint="eastAsia"/>
          <w:sz w:val="24"/>
          <w:szCs w:val="28"/>
        </w:rPr>
        <w:t xml:space="preserve"> (</w:t>
      </w:r>
      <w:r w:rsidR="00426D54" w:rsidRPr="00426D54">
        <w:rPr>
          <w:rFonts w:ascii="Times New Roman" w:hAnsi="Times New Roman" w:cs="Times New Roman" w:hint="eastAsia"/>
          <w:b/>
          <w:sz w:val="24"/>
          <w:szCs w:val="28"/>
        </w:rPr>
        <w:t>Figure 1</w:t>
      </w:r>
      <w:r w:rsidR="00426D54">
        <w:rPr>
          <w:rFonts w:ascii="Times New Roman" w:hAnsi="Times New Roman" w:cs="Times New Roman" w:hint="eastAsia"/>
          <w:sz w:val="24"/>
          <w:szCs w:val="28"/>
        </w:rPr>
        <w:t>)</w:t>
      </w:r>
    </w:p>
    <w:p w:rsidR="00426D54" w:rsidRPr="00426D54" w:rsidRDefault="00426D54" w:rsidP="00426D54">
      <w:pPr>
        <w:spacing w:line="276" w:lineRule="auto"/>
        <w:jc w:val="left"/>
        <w:rPr>
          <w:rFonts w:ascii="Times New Roman" w:hAnsi="Times New Roman" w:cs="Times New Roman"/>
          <w:sz w:val="24"/>
          <w:szCs w:val="28"/>
        </w:rPr>
      </w:pPr>
    </w:p>
    <w:p w:rsidR="00807049" w:rsidRPr="00426D54" w:rsidRDefault="00E9094F" w:rsidP="00A44C09">
      <w:pPr>
        <w:pStyle w:val="ListParagraph"/>
        <w:numPr>
          <w:ilvl w:val="0"/>
          <w:numId w:val="2"/>
        </w:numPr>
        <w:spacing w:line="276" w:lineRule="auto"/>
        <w:ind w:firstLineChars="0"/>
        <w:rPr>
          <w:rFonts w:ascii="Times New Roman" w:hAnsi="Times New Roman" w:cs="Times New Roman"/>
          <w:sz w:val="24"/>
          <w:szCs w:val="28"/>
        </w:rPr>
      </w:pPr>
      <w:r w:rsidRPr="00623BC8">
        <w:rPr>
          <w:rFonts w:ascii="Times New Roman" w:hAnsi="Times New Roman" w:cs="Times New Roman"/>
          <w:sz w:val="24"/>
          <w:szCs w:val="28"/>
        </w:rPr>
        <w:t xml:space="preserve">Two worksheets (period 0 and Period_cont 0) will be generated. </w:t>
      </w:r>
      <w:r w:rsidRPr="00623BC8">
        <w:rPr>
          <w:rFonts w:ascii="Times New Roman" w:hAnsi="Times New Roman" w:cs="Times New Roman"/>
          <w:sz w:val="24"/>
          <w:szCs w:val="28"/>
        </w:rPr>
        <w:br/>
        <w:t>Sheet</w:t>
      </w:r>
      <w:r w:rsidR="00A44C09">
        <w:rPr>
          <w:rFonts w:ascii="Times New Roman" w:hAnsi="Times New Roman" w:cs="Times New Roman" w:hint="eastAsia"/>
          <w:sz w:val="24"/>
          <w:szCs w:val="28"/>
        </w:rPr>
        <w:t xml:space="preserve"> </w:t>
      </w:r>
      <w:r w:rsidRPr="00623BC8">
        <w:rPr>
          <w:rFonts w:ascii="Times New Roman" w:hAnsi="Times New Roman" w:cs="Times New Roman"/>
          <w:sz w:val="24"/>
          <w:szCs w:val="28"/>
        </w:rPr>
        <w:t>(period 0) co</w:t>
      </w:r>
      <w:r w:rsidR="00A44C09">
        <w:rPr>
          <w:rFonts w:ascii="Times New Roman" w:hAnsi="Times New Roman" w:cs="Times New Roman"/>
          <w:sz w:val="24"/>
          <w:szCs w:val="28"/>
        </w:rPr>
        <w:t>ntains market</w:t>
      </w:r>
      <w:r w:rsidRPr="00623BC8">
        <w:rPr>
          <w:rFonts w:ascii="Times New Roman" w:hAnsi="Times New Roman" w:cs="Times New Roman"/>
          <w:sz w:val="24"/>
          <w:szCs w:val="28"/>
        </w:rPr>
        <w:t xml:space="preserve"> and accounting information which is available at the date when investment decision is needed to make. </w:t>
      </w:r>
      <w:r w:rsidRPr="00623BC8">
        <w:rPr>
          <w:rFonts w:ascii="Times New Roman" w:hAnsi="Times New Roman" w:cs="Times New Roman"/>
          <w:sz w:val="24"/>
          <w:szCs w:val="28"/>
        </w:rPr>
        <w:br/>
        <w:t>Sheet</w:t>
      </w:r>
      <w:r w:rsidR="00A44C09">
        <w:rPr>
          <w:rFonts w:ascii="Times New Roman" w:hAnsi="Times New Roman" w:cs="Times New Roman" w:hint="eastAsia"/>
          <w:sz w:val="24"/>
          <w:szCs w:val="28"/>
        </w:rPr>
        <w:t xml:space="preserve"> </w:t>
      </w:r>
      <w:r w:rsidRPr="00623BC8">
        <w:rPr>
          <w:rFonts w:ascii="Times New Roman" w:hAnsi="Times New Roman" w:cs="Times New Roman"/>
          <w:sz w:val="24"/>
          <w:szCs w:val="28"/>
        </w:rPr>
        <w:t xml:space="preserve">(period_cont 0) contains some important accounting information within the past eight or night quarter (the extra </w:t>
      </w:r>
      <w:r w:rsidR="00A44C09">
        <w:rPr>
          <w:rFonts w:ascii="Times New Roman" w:hAnsi="Times New Roman" w:cs="Times New Roman" w:hint="eastAsia"/>
          <w:sz w:val="24"/>
          <w:szCs w:val="28"/>
        </w:rPr>
        <w:t>quarter number</w:t>
      </w:r>
      <w:r w:rsidRPr="00623BC8">
        <w:rPr>
          <w:rFonts w:ascii="Times New Roman" w:hAnsi="Times New Roman" w:cs="Times New Roman"/>
          <w:sz w:val="24"/>
          <w:szCs w:val="28"/>
        </w:rPr>
        <w:t xml:space="preserve"> depends on whether information of the most current quarter is available</w:t>
      </w:r>
      <w:r w:rsidR="00426D54">
        <w:rPr>
          <w:rFonts w:ascii="Times New Roman" w:hAnsi="Times New Roman" w:cs="Times New Roman" w:hint="eastAsia"/>
          <w:sz w:val="24"/>
          <w:szCs w:val="28"/>
        </w:rPr>
        <w:t xml:space="preserve">, </w:t>
      </w:r>
      <w:r w:rsidR="00426D54" w:rsidRPr="00426D54">
        <w:rPr>
          <w:rFonts w:ascii="Times New Roman" w:hAnsi="Times New Roman" w:cs="Times New Roman" w:hint="eastAsia"/>
          <w:b/>
          <w:sz w:val="24"/>
          <w:szCs w:val="28"/>
        </w:rPr>
        <w:t>Figure 2</w:t>
      </w:r>
      <w:r w:rsidRPr="00623BC8">
        <w:rPr>
          <w:rFonts w:ascii="Times New Roman" w:hAnsi="Times New Roman" w:cs="Times New Roman"/>
          <w:sz w:val="24"/>
          <w:szCs w:val="28"/>
        </w:rPr>
        <w:t>).</w:t>
      </w:r>
      <w:r w:rsidR="00623BC8">
        <w:rPr>
          <w:rFonts w:ascii="Times New Roman" w:hAnsi="Times New Roman" w:cs="Times New Roman" w:hint="eastAsia"/>
          <w:sz w:val="24"/>
          <w:szCs w:val="28"/>
        </w:rPr>
        <w:t xml:space="preserve"> </w:t>
      </w:r>
      <w:r w:rsidR="00807049">
        <w:rPr>
          <w:rFonts w:ascii="Times New Roman" w:hAnsi="Times New Roman" w:cs="Times New Roman" w:hint="eastAsia"/>
          <w:sz w:val="24"/>
          <w:szCs w:val="28"/>
        </w:rPr>
        <w:t>Changing the text in the combo box in the sheet (Main), the data</w:t>
      </w:r>
      <w:r w:rsidR="00A44C09">
        <w:rPr>
          <w:rFonts w:ascii="Times New Roman" w:hAnsi="Times New Roman" w:cs="Times New Roman" w:hint="eastAsia"/>
          <w:sz w:val="24"/>
          <w:szCs w:val="28"/>
        </w:rPr>
        <w:t xml:space="preserve">set in sheet </w:t>
      </w:r>
      <w:r w:rsidR="00A44C09" w:rsidRPr="00623BC8">
        <w:rPr>
          <w:rFonts w:ascii="Times New Roman" w:hAnsi="Times New Roman" w:cs="Times New Roman"/>
          <w:sz w:val="24"/>
          <w:szCs w:val="28"/>
        </w:rPr>
        <w:t xml:space="preserve">(period_cont 0) </w:t>
      </w:r>
      <w:r w:rsidR="00807049">
        <w:rPr>
          <w:rFonts w:ascii="Times New Roman" w:hAnsi="Times New Roman" w:cs="Times New Roman" w:hint="eastAsia"/>
          <w:sz w:val="24"/>
          <w:szCs w:val="28"/>
        </w:rPr>
        <w:t>would change. (</w:t>
      </w:r>
      <w:r w:rsidR="00A44C09">
        <w:rPr>
          <w:rFonts w:ascii="Times New Roman" w:hAnsi="Times New Roman" w:cs="Times New Roman"/>
          <w:sz w:val="24"/>
          <w:szCs w:val="28"/>
        </w:rPr>
        <w:t>Revenues</w:t>
      </w:r>
      <w:r w:rsidR="00807049">
        <w:rPr>
          <w:rFonts w:ascii="Times New Roman" w:hAnsi="Times New Roman" w:cs="Times New Roman" w:hint="eastAsia"/>
          <w:sz w:val="24"/>
          <w:szCs w:val="28"/>
        </w:rPr>
        <w:t>, assets, earning, etc</w:t>
      </w:r>
      <w:r w:rsidR="00426D54">
        <w:rPr>
          <w:rFonts w:ascii="Times New Roman" w:hAnsi="Times New Roman" w:cs="Times New Roman" w:hint="eastAsia"/>
          <w:sz w:val="24"/>
          <w:szCs w:val="28"/>
        </w:rPr>
        <w:t xml:space="preserve">. </w:t>
      </w:r>
      <w:r w:rsidR="00426D54" w:rsidRPr="00426D54">
        <w:rPr>
          <w:rFonts w:ascii="Times New Roman" w:hAnsi="Times New Roman" w:cs="Times New Roman" w:hint="eastAsia"/>
          <w:b/>
          <w:sz w:val="24"/>
          <w:szCs w:val="28"/>
        </w:rPr>
        <w:t>Figure 3</w:t>
      </w:r>
      <w:r w:rsidR="00807049">
        <w:rPr>
          <w:rFonts w:ascii="Times New Roman" w:hAnsi="Times New Roman" w:cs="Times New Roman" w:hint="eastAsia"/>
          <w:sz w:val="24"/>
          <w:szCs w:val="28"/>
        </w:rPr>
        <w:t>)</w:t>
      </w:r>
      <w:r w:rsidR="00A44C09">
        <w:rPr>
          <w:rFonts w:ascii="Times New Roman" w:hAnsi="Times New Roman" w:cs="Times New Roman" w:hint="eastAsia"/>
          <w:sz w:val="24"/>
          <w:szCs w:val="28"/>
        </w:rPr>
        <w:t>.</w:t>
      </w:r>
      <w:r w:rsidR="00623BC8">
        <w:rPr>
          <w:rFonts w:ascii="Times New Roman" w:hAnsi="Times New Roman" w:cs="Times New Roman" w:hint="eastAsia"/>
          <w:sz w:val="24"/>
          <w:szCs w:val="28"/>
        </w:rPr>
        <w:br/>
      </w:r>
      <w:r w:rsidR="00426D54" w:rsidRPr="00426D54">
        <w:rPr>
          <w:rFonts w:ascii="Times New Roman" w:hAnsi="Times New Roman" w:cs="Times New Roman"/>
          <w:sz w:val="24"/>
          <w:szCs w:val="28"/>
        </w:rPr>
        <w:t>Sheet</w:t>
      </w:r>
      <w:r w:rsidR="007B7B20">
        <w:rPr>
          <w:rFonts w:ascii="Times New Roman" w:hAnsi="Times New Roman" w:cs="Times New Roman" w:hint="eastAsia"/>
          <w:sz w:val="24"/>
          <w:szCs w:val="28"/>
        </w:rPr>
        <w:t xml:space="preserve"> </w:t>
      </w:r>
      <w:r w:rsidR="00426D54" w:rsidRPr="00426D54">
        <w:rPr>
          <w:rFonts w:ascii="Times New Roman" w:hAnsi="Times New Roman" w:cs="Times New Roman"/>
          <w:sz w:val="24"/>
          <w:szCs w:val="28"/>
        </w:rPr>
        <w:t xml:space="preserve">(period_cont 0) </w:t>
      </w:r>
      <w:r w:rsidR="00426D54" w:rsidRPr="00426D54">
        <w:rPr>
          <w:rFonts w:ascii="Times New Roman" w:hAnsi="Times New Roman" w:cs="Times New Roman" w:hint="eastAsia"/>
          <w:sz w:val="24"/>
          <w:szCs w:val="28"/>
        </w:rPr>
        <w:t xml:space="preserve">also has analyst forecast data. </w:t>
      </w:r>
      <w:r w:rsidR="007B7B20">
        <w:rPr>
          <w:rFonts w:ascii="Times New Roman" w:hAnsi="Times New Roman" w:cs="Times New Roman" w:hint="eastAsia"/>
          <w:sz w:val="24"/>
          <w:szCs w:val="28"/>
        </w:rPr>
        <w:t>PRFDATES</w:t>
      </w:r>
      <w:r w:rsidR="00426D54" w:rsidRPr="00426D54">
        <w:rPr>
          <w:rFonts w:ascii="Times New Roman" w:hAnsi="Times New Roman" w:cs="Times New Roman" w:hint="eastAsia"/>
          <w:sz w:val="24"/>
          <w:szCs w:val="28"/>
        </w:rPr>
        <w:t xml:space="preserve"> states that date when the forecasted earning will be </w:t>
      </w:r>
      <w:r w:rsidR="00426D54" w:rsidRPr="00426D54">
        <w:rPr>
          <w:rFonts w:ascii="Times New Roman" w:hAnsi="Times New Roman" w:cs="Times New Roman"/>
          <w:sz w:val="24"/>
          <w:szCs w:val="28"/>
        </w:rPr>
        <w:t>announced</w:t>
      </w:r>
      <w:r w:rsidR="007B7B20">
        <w:rPr>
          <w:rFonts w:ascii="Times New Roman" w:hAnsi="Times New Roman" w:cs="Times New Roman" w:hint="eastAsia"/>
          <w:sz w:val="24"/>
          <w:szCs w:val="28"/>
        </w:rPr>
        <w:t>. MEDEST</w:t>
      </w:r>
      <w:r w:rsidR="00426D54" w:rsidRPr="00426D54">
        <w:rPr>
          <w:rFonts w:ascii="Times New Roman" w:hAnsi="Times New Roman" w:cs="Times New Roman" w:hint="eastAsia"/>
          <w:sz w:val="24"/>
          <w:szCs w:val="28"/>
        </w:rPr>
        <w:t xml:space="preserve"> is the </w:t>
      </w:r>
      <w:r w:rsidR="00426D54" w:rsidRPr="00426D54">
        <w:rPr>
          <w:rFonts w:ascii="Times New Roman" w:hAnsi="Times New Roman" w:cs="Times New Roman"/>
          <w:sz w:val="24"/>
          <w:szCs w:val="28"/>
        </w:rPr>
        <w:t>Median</w:t>
      </w:r>
      <w:r w:rsidR="00426D54" w:rsidRPr="00426D54">
        <w:rPr>
          <w:rFonts w:ascii="Times New Roman" w:hAnsi="Times New Roman" w:cs="Times New Roman" w:hint="eastAsia"/>
          <w:sz w:val="24"/>
          <w:szCs w:val="28"/>
        </w:rPr>
        <w:t xml:space="preserve"> Estimator on that forecast date. NUMEST, NUMUP &amp; NUMDOWN are the total, increased or decreased numbers of estimators </w:t>
      </w:r>
      <w:r w:rsidR="00426D54" w:rsidRPr="00426D54">
        <w:rPr>
          <w:rFonts w:ascii="Times New Roman" w:hAnsi="Times New Roman" w:cs="Times New Roman"/>
          <w:sz w:val="24"/>
          <w:szCs w:val="28"/>
        </w:rPr>
        <w:t>compared</w:t>
      </w:r>
      <w:r w:rsidR="00426D54" w:rsidRPr="00426D54">
        <w:rPr>
          <w:rFonts w:ascii="Times New Roman" w:hAnsi="Times New Roman" w:cs="Times New Roman" w:hint="eastAsia"/>
          <w:sz w:val="24"/>
          <w:szCs w:val="28"/>
        </w:rPr>
        <w:t xml:space="preserve"> to previous period. Price is the corresponding price on the date when the estimation is made.</w:t>
      </w:r>
      <w:r w:rsidR="00426D54">
        <w:rPr>
          <w:rFonts w:ascii="Times New Roman" w:hAnsi="Times New Roman" w:cs="Times New Roman" w:hint="eastAsia"/>
          <w:sz w:val="24"/>
          <w:szCs w:val="28"/>
        </w:rPr>
        <w:t xml:space="preserve"> (</w:t>
      </w:r>
      <w:r w:rsidR="00426D54" w:rsidRPr="00426D54">
        <w:rPr>
          <w:rFonts w:ascii="Times New Roman" w:hAnsi="Times New Roman" w:cs="Times New Roman" w:hint="eastAsia"/>
          <w:b/>
          <w:sz w:val="24"/>
          <w:szCs w:val="28"/>
        </w:rPr>
        <w:t>Figure 4</w:t>
      </w:r>
      <w:r w:rsidR="00426D54">
        <w:rPr>
          <w:rFonts w:ascii="Times New Roman" w:hAnsi="Times New Roman" w:cs="Times New Roman" w:hint="eastAsia"/>
          <w:sz w:val="24"/>
          <w:szCs w:val="28"/>
        </w:rPr>
        <w:t>)</w:t>
      </w:r>
    </w:p>
    <w:p w:rsidR="00623BC8" w:rsidRDefault="00623BC8" w:rsidP="00426D54">
      <w:pPr>
        <w:spacing w:line="276" w:lineRule="auto"/>
        <w:jc w:val="left"/>
        <w:rPr>
          <w:rFonts w:ascii="Times New Roman" w:hAnsi="Times New Roman" w:cs="Times New Roman"/>
          <w:sz w:val="24"/>
          <w:szCs w:val="28"/>
        </w:rPr>
      </w:pPr>
    </w:p>
    <w:p w:rsidR="00426D54" w:rsidRDefault="00426D54" w:rsidP="00426D54">
      <w:pPr>
        <w:pStyle w:val="ListParagraph"/>
        <w:numPr>
          <w:ilvl w:val="0"/>
          <w:numId w:val="2"/>
        </w:numPr>
        <w:spacing w:line="276" w:lineRule="auto"/>
        <w:ind w:firstLineChars="0"/>
        <w:jc w:val="lef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 w:hint="eastAsia"/>
          <w:sz w:val="24"/>
          <w:szCs w:val="28"/>
        </w:rPr>
        <w:t>Construct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  <w:r>
        <w:rPr>
          <w:rFonts w:ascii="Times New Roman" w:hAnsi="Times New Roman" w:cs="Times New Roman" w:hint="eastAsia"/>
          <w:sz w:val="24"/>
          <w:szCs w:val="28"/>
        </w:rPr>
        <w:t>your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  <w:r>
        <w:rPr>
          <w:rFonts w:ascii="Times New Roman" w:hAnsi="Times New Roman" w:cs="Times New Roman" w:hint="eastAsia"/>
          <w:sz w:val="24"/>
          <w:szCs w:val="28"/>
        </w:rPr>
        <w:t xml:space="preserve">portfolio based on given information (external </w:t>
      </w:r>
      <w:r>
        <w:rPr>
          <w:rFonts w:ascii="Times New Roman" w:hAnsi="Times New Roman" w:cs="Times New Roman"/>
          <w:sz w:val="24"/>
          <w:szCs w:val="28"/>
        </w:rPr>
        <w:t>information</w:t>
      </w:r>
      <w:r>
        <w:rPr>
          <w:rFonts w:ascii="Times New Roman" w:hAnsi="Times New Roman" w:cs="Times New Roman" w:hint="eastAsia"/>
          <w:sz w:val="24"/>
          <w:szCs w:val="28"/>
        </w:rPr>
        <w:t xml:space="preserve"> is welcome)</w:t>
      </w:r>
      <w:r w:rsidR="007B7B20">
        <w:rPr>
          <w:rFonts w:ascii="Times New Roman" w:hAnsi="Times New Roman" w:cs="Times New Roman" w:hint="eastAsia"/>
          <w:sz w:val="24"/>
          <w:szCs w:val="28"/>
        </w:rPr>
        <w:t>; put shares needed</w:t>
      </w:r>
      <w:r>
        <w:rPr>
          <w:rFonts w:ascii="Times New Roman" w:hAnsi="Times New Roman" w:cs="Times New Roman" w:hint="eastAsia"/>
          <w:sz w:val="24"/>
          <w:szCs w:val="28"/>
        </w:rPr>
        <w:t xml:space="preserve"> to </w:t>
      </w:r>
      <w:r>
        <w:rPr>
          <w:rFonts w:ascii="Times New Roman" w:hAnsi="Times New Roman" w:cs="Times New Roman"/>
          <w:sz w:val="24"/>
          <w:szCs w:val="28"/>
        </w:rPr>
        <w:t>purchase</w:t>
      </w:r>
      <w:r>
        <w:rPr>
          <w:rFonts w:ascii="Times New Roman" w:hAnsi="Times New Roman" w:cs="Times New Roman" w:hint="eastAsia"/>
          <w:sz w:val="24"/>
          <w:szCs w:val="28"/>
        </w:rPr>
        <w:t xml:space="preserve"> in the green bar in sheet(period 0) (</w:t>
      </w:r>
      <w:r w:rsidRPr="00426D54">
        <w:rPr>
          <w:rFonts w:ascii="Times New Roman" w:hAnsi="Times New Roman" w:cs="Times New Roman" w:hint="eastAsia"/>
          <w:b/>
          <w:sz w:val="24"/>
          <w:szCs w:val="28"/>
        </w:rPr>
        <w:t>Figure 5</w:t>
      </w:r>
      <w:r>
        <w:rPr>
          <w:rFonts w:ascii="Times New Roman" w:hAnsi="Times New Roman" w:cs="Times New Roman" w:hint="eastAsia"/>
          <w:sz w:val="24"/>
          <w:szCs w:val="28"/>
        </w:rPr>
        <w:t>)</w:t>
      </w:r>
    </w:p>
    <w:p w:rsidR="00426D54" w:rsidRPr="00426D54" w:rsidRDefault="00426D54" w:rsidP="00426D54">
      <w:pPr>
        <w:pStyle w:val="ListParagraph"/>
        <w:ind w:firstLine="480"/>
        <w:rPr>
          <w:rFonts w:ascii="Times New Roman" w:hAnsi="Times New Roman" w:cs="Times New Roman"/>
          <w:sz w:val="24"/>
          <w:szCs w:val="28"/>
        </w:rPr>
      </w:pPr>
    </w:p>
    <w:p w:rsidR="00426D54" w:rsidRDefault="00426D54" w:rsidP="00426D54">
      <w:pPr>
        <w:pStyle w:val="ListParagraph"/>
        <w:numPr>
          <w:ilvl w:val="0"/>
          <w:numId w:val="2"/>
        </w:numPr>
        <w:spacing w:line="276" w:lineRule="auto"/>
        <w:ind w:firstLineChars="0"/>
        <w:jc w:val="lef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T</w:t>
      </w:r>
      <w:r>
        <w:rPr>
          <w:rFonts w:ascii="Times New Roman" w:hAnsi="Times New Roman" w:cs="Times New Roman" w:hint="eastAsia"/>
          <w:sz w:val="24"/>
          <w:szCs w:val="28"/>
        </w:rPr>
        <w:t xml:space="preserve">hen click command bottom </w:t>
      </w:r>
      <w:r>
        <w:rPr>
          <w:rFonts w:ascii="Times New Roman" w:hAnsi="Times New Roman" w:cs="Times New Roman"/>
          <w:sz w:val="24"/>
          <w:szCs w:val="28"/>
        </w:rPr>
        <w:t>“</w:t>
      </w:r>
      <w:r>
        <w:rPr>
          <w:rFonts w:ascii="Times New Roman" w:hAnsi="Times New Roman" w:cs="Times New Roman" w:hint="eastAsia"/>
          <w:sz w:val="24"/>
          <w:szCs w:val="28"/>
        </w:rPr>
        <w:t>update</w:t>
      </w:r>
      <w:r>
        <w:rPr>
          <w:rFonts w:ascii="Times New Roman" w:hAnsi="Times New Roman" w:cs="Times New Roman"/>
          <w:sz w:val="24"/>
          <w:szCs w:val="28"/>
        </w:rPr>
        <w:t>”</w:t>
      </w:r>
      <w:r>
        <w:rPr>
          <w:rFonts w:ascii="Times New Roman" w:hAnsi="Times New Roman" w:cs="Times New Roman" w:hint="eastAsia"/>
          <w:sz w:val="24"/>
          <w:szCs w:val="28"/>
        </w:rPr>
        <w:t xml:space="preserve"> in the sheet(main), wait a minute;</w:t>
      </w:r>
    </w:p>
    <w:p w:rsidR="00426D54" w:rsidRPr="00426D54" w:rsidRDefault="00426D54" w:rsidP="00426D54">
      <w:pPr>
        <w:pStyle w:val="ListParagraph"/>
        <w:ind w:firstLine="480"/>
        <w:rPr>
          <w:rFonts w:ascii="Times New Roman" w:hAnsi="Times New Roman" w:cs="Times New Roman"/>
          <w:sz w:val="24"/>
          <w:szCs w:val="28"/>
        </w:rPr>
      </w:pPr>
    </w:p>
    <w:p w:rsidR="00426D54" w:rsidRDefault="00426D54" w:rsidP="00426D54">
      <w:pPr>
        <w:pStyle w:val="ListParagraph"/>
        <w:numPr>
          <w:ilvl w:val="0"/>
          <w:numId w:val="2"/>
        </w:numPr>
        <w:spacing w:line="276" w:lineRule="auto"/>
        <w:ind w:firstLineChars="0"/>
        <w:jc w:val="lef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 w:hint="eastAsia"/>
          <w:sz w:val="24"/>
          <w:szCs w:val="28"/>
        </w:rPr>
        <w:lastRenderedPageBreak/>
        <w:t xml:space="preserve">The click command bottom </w:t>
      </w:r>
      <w:r>
        <w:rPr>
          <w:rFonts w:ascii="Times New Roman" w:hAnsi="Times New Roman" w:cs="Times New Roman"/>
          <w:sz w:val="24"/>
          <w:szCs w:val="28"/>
        </w:rPr>
        <w:t>“</w:t>
      </w:r>
      <w:r>
        <w:rPr>
          <w:rFonts w:ascii="Times New Roman" w:hAnsi="Times New Roman" w:cs="Times New Roman" w:hint="eastAsia"/>
          <w:sz w:val="24"/>
          <w:szCs w:val="28"/>
        </w:rPr>
        <w:t>advance</w:t>
      </w:r>
      <w:r>
        <w:rPr>
          <w:rFonts w:ascii="Times New Roman" w:hAnsi="Times New Roman" w:cs="Times New Roman"/>
          <w:sz w:val="24"/>
          <w:szCs w:val="28"/>
        </w:rPr>
        <w:t>”</w:t>
      </w:r>
      <w:r>
        <w:rPr>
          <w:rFonts w:ascii="Times New Roman" w:hAnsi="Times New Roman" w:cs="Times New Roman" w:hint="eastAsia"/>
          <w:sz w:val="24"/>
          <w:szCs w:val="28"/>
        </w:rPr>
        <w:t xml:space="preserve"> in the sheet (main), wait a minute again; </w:t>
      </w:r>
    </w:p>
    <w:p w:rsidR="00426D54" w:rsidRPr="00426D54" w:rsidRDefault="00426D54" w:rsidP="00426D54">
      <w:pPr>
        <w:pStyle w:val="ListParagraph"/>
        <w:ind w:firstLine="480"/>
        <w:rPr>
          <w:rFonts w:ascii="Times New Roman" w:hAnsi="Times New Roman" w:cs="Times New Roman"/>
          <w:sz w:val="24"/>
          <w:szCs w:val="28"/>
        </w:rPr>
      </w:pPr>
    </w:p>
    <w:p w:rsidR="00EC5871" w:rsidRPr="00EC5871" w:rsidRDefault="00EC5871" w:rsidP="00EC5871">
      <w:pPr>
        <w:pStyle w:val="ListParagraph"/>
        <w:numPr>
          <w:ilvl w:val="0"/>
          <w:numId w:val="2"/>
        </w:numPr>
        <w:spacing w:line="276" w:lineRule="auto"/>
        <w:ind w:firstLineChars="0"/>
        <w:jc w:val="lef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 w:hint="eastAsia"/>
          <w:sz w:val="24"/>
          <w:szCs w:val="28"/>
        </w:rPr>
        <w:t>I</w:t>
      </w:r>
      <w:r w:rsidR="00426D54">
        <w:rPr>
          <w:rFonts w:ascii="Times New Roman" w:hAnsi="Times New Roman" w:cs="Times New Roman" w:hint="eastAsia"/>
          <w:sz w:val="24"/>
          <w:szCs w:val="28"/>
        </w:rPr>
        <w:t>t will turn to next period (period 1) and following the step from d to g.</w:t>
      </w:r>
      <w:r>
        <w:rPr>
          <w:rFonts w:ascii="Times New Roman" w:hAnsi="Times New Roman" w:cs="Times New Roman" w:hint="eastAsia"/>
          <w:sz w:val="24"/>
          <w:szCs w:val="28"/>
        </w:rPr>
        <w:t xml:space="preserve"> (</w:t>
      </w:r>
      <w:r w:rsidRPr="00EC5871">
        <w:rPr>
          <w:rFonts w:ascii="Times New Roman" w:hAnsi="Times New Roman" w:cs="Times New Roman" w:hint="eastAsia"/>
          <w:b/>
          <w:sz w:val="24"/>
          <w:szCs w:val="28"/>
        </w:rPr>
        <w:t>Figure 6</w:t>
      </w:r>
      <w:r>
        <w:rPr>
          <w:rFonts w:ascii="Times New Roman" w:hAnsi="Times New Roman" w:cs="Times New Roman" w:hint="eastAsia"/>
          <w:sz w:val="24"/>
          <w:szCs w:val="28"/>
        </w:rPr>
        <w:t>)</w:t>
      </w:r>
      <w:r w:rsidR="00426D54">
        <w:rPr>
          <w:rFonts w:ascii="Times New Roman" w:hAnsi="Times New Roman" w:cs="Times New Roman" w:hint="eastAsia"/>
          <w:sz w:val="24"/>
          <w:szCs w:val="28"/>
        </w:rPr>
        <w:t xml:space="preserve"> </w:t>
      </w:r>
      <w:r>
        <w:rPr>
          <w:rFonts w:ascii="Times New Roman" w:hAnsi="Times New Roman" w:cs="Times New Roman" w:hint="eastAsia"/>
          <w:sz w:val="24"/>
          <w:szCs w:val="28"/>
        </w:rPr>
        <w:t xml:space="preserve">loop this </w:t>
      </w:r>
      <w:r>
        <w:rPr>
          <w:rFonts w:ascii="Times New Roman" w:hAnsi="Times New Roman" w:cs="Times New Roman"/>
          <w:sz w:val="24"/>
          <w:szCs w:val="28"/>
        </w:rPr>
        <w:t>procedure</w:t>
      </w:r>
      <w:r>
        <w:rPr>
          <w:rFonts w:ascii="Times New Roman" w:hAnsi="Times New Roman" w:cs="Times New Roman" w:hint="eastAsia"/>
          <w:sz w:val="24"/>
          <w:szCs w:val="28"/>
        </w:rPr>
        <w:t xml:space="preserve"> when it reaches the number of pre-set periods in step b.</w:t>
      </w:r>
    </w:p>
    <w:p w:rsidR="00EC5871" w:rsidRDefault="00EC5871" w:rsidP="00426D54">
      <w:pPr>
        <w:pStyle w:val="ListParagraph"/>
        <w:numPr>
          <w:ilvl w:val="0"/>
          <w:numId w:val="2"/>
        </w:numPr>
        <w:spacing w:line="276" w:lineRule="auto"/>
        <w:ind w:firstLineChars="0"/>
        <w:jc w:val="lef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 w:hint="eastAsia"/>
          <w:sz w:val="24"/>
          <w:szCs w:val="28"/>
        </w:rPr>
        <w:t xml:space="preserve">Sheet (performance) shows the </w:t>
      </w:r>
      <w:r>
        <w:rPr>
          <w:rFonts w:ascii="Times New Roman" w:hAnsi="Times New Roman" w:cs="Times New Roman"/>
          <w:sz w:val="24"/>
          <w:szCs w:val="28"/>
        </w:rPr>
        <w:t>summary</w:t>
      </w:r>
      <w:r>
        <w:rPr>
          <w:rFonts w:ascii="Times New Roman" w:hAnsi="Times New Roman" w:cs="Times New Roman" w:hint="eastAsia"/>
          <w:sz w:val="24"/>
          <w:szCs w:val="28"/>
        </w:rPr>
        <w:t xml:space="preserve"> for the performance of constructed portfolio. Two </w:t>
      </w:r>
      <w:r w:rsidR="007B7B20">
        <w:rPr>
          <w:rFonts w:ascii="Times New Roman" w:hAnsi="Times New Roman" w:cs="Times New Roman" w:hint="eastAsia"/>
          <w:sz w:val="24"/>
          <w:szCs w:val="28"/>
        </w:rPr>
        <w:t xml:space="preserve">Portfolio-Holdings based Performance Evaluation </w:t>
      </w:r>
      <w:r>
        <w:rPr>
          <w:rFonts w:ascii="Times New Roman" w:hAnsi="Times New Roman" w:cs="Times New Roman" w:hint="eastAsia"/>
          <w:sz w:val="24"/>
          <w:szCs w:val="28"/>
        </w:rPr>
        <w:t xml:space="preserve">are </w:t>
      </w:r>
      <w:r>
        <w:rPr>
          <w:rFonts w:ascii="Times New Roman" w:hAnsi="Times New Roman" w:cs="Times New Roman"/>
          <w:sz w:val="24"/>
          <w:szCs w:val="28"/>
        </w:rPr>
        <w:t>available</w:t>
      </w:r>
      <w:r>
        <w:rPr>
          <w:rFonts w:ascii="Times New Roman" w:hAnsi="Times New Roman" w:cs="Times New Roman" w:hint="eastAsia"/>
          <w:sz w:val="24"/>
          <w:szCs w:val="28"/>
        </w:rPr>
        <w:t xml:space="preserve"> (Grinblatt and Titman </w:t>
      </w:r>
      <w:r w:rsidR="00A44C09">
        <w:rPr>
          <w:rFonts w:ascii="Times New Roman" w:hAnsi="Times New Roman" w:cs="Times New Roman"/>
          <w:sz w:val="24"/>
          <w:szCs w:val="28"/>
        </w:rPr>
        <w:t>Measure</w:t>
      </w:r>
      <w:r>
        <w:rPr>
          <w:rFonts w:ascii="Times New Roman" w:hAnsi="Times New Roman" w:cs="Times New Roman" w:hint="eastAsia"/>
          <w:sz w:val="24"/>
          <w:szCs w:val="28"/>
        </w:rPr>
        <w:t xml:space="preserve"> (GT) and Characteristic S</w:t>
      </w:r>
      <w:r>
        <w:rPr>
          <w:rFonts w:ascii="Times New Roman" w:hAnsi="Times New Roman" w:cs="Times New Roman"/>
          <w:sz w:val="24"/>
          <w:szCs w:val="28"/>
        </w:rPr>
        <w:t>electivity</w:t>
      </w:r>
      <w:r>
        <w:rPr>
          <w:rFonts w:ascii="Times New Roman" w:hAnsi="Times New Roman" w:cs="Times New Roman" w:hint="eastAsia"/>
          <w:sz w:val="24"/>
          <w:szCs w:val="28"/>
        </w:rPr>
        <w:t xml:space="preserve"> measure (CS))</w:t>
      </w:r>
    </w:p>
    <w:p w:rsidR="00A44C09" w:rsidRDefault="00A44C09" w:rsidP="00A44C09">
      <w:pPr>
        <w:pStyle w:val="ListParagraph"/>
        <w:spacing w:line="276" w:lineRule="auto"/>
        <w:ind w:left="360" w:firstLineChars="0" w:firstLine="0"/>
        <w:jc w:val="left"/>
        <w:rPr>
          <w:rFonts w:ascii="Times New Roman" w:hAnsi="Times New Roman" w:cs="Times New Roman"/>
          <w:sz w:val="24"/>
          <w:szCs w:val="28"/>
        </w:rPr>
      </w:pPr>
    </w:p>
    <w:p w:rsidR="00EC5871" w:rsidRDefault="00434927" w:rsidP="00426D54">
      <w:pPr>
        <w:pStyle w:val="ListParagraph"/>
        <w:numPr>
          <w:ilvl w:val="0"/>
          <w:numId w:val="2"/>
        </w:numPr>
        <w:spacing w:line="276" w:lineRule="auto"/>
        <w:ind w:firstLineChars="0"/>
        <w:jc w:val="lef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 w:hint="eastAsia"/>
          <w:sz w:val="24"/>
          <w:szCs w:val="28"/>
        </w:rPr>
        <w:t>GT measure</w:t>
      </w:r>
      <w:r w:rsidR="003C2B9C">
        <w:rPr>
          <w:rFonts w:ascii="Times New Roman" w:hAnsi="Times New Roman" w:cs="Times New Roman" w:hint="eastAsia"/>
          <w:sz w:val="24"/>
          <w:szCs w:val="28"/>
        </w:rPr>
        <w:t>: in</w:t>
      </w:r>
      <w:r>
        <w:rPr>
          <w:rFonts w:ascii="Times New Roman" w:hAnsi="Times New Roman" w:cs="Times New Roman" w:hint="eastAsia"/>
          <w:sz w:val="24"/>
          <w:szCs w:val="28"/>
        </w:rPr>
        <w:t>put the adjustment date, benchmark date, and forward days (</w:t>
      </w:r>
      <w:r w:rsidRPr="00434927">
        <w:rPr>
          <w:rFonts w:ascii="Times New Roman" w:hAnsi="Times New Roman" w:cs="Times New Roman" w:hint="eastAsia"/>
          <w:b/>
          <w:sz w:val="24"/>
          <w:szCs w:val="28"/>
        </w:rPr>
        <w:t>Figure 7</w:t>
      </w:r>
      <w:r>
        <w:rPr>
          <w:rFonts w:ascii="Times New Roman" w:hAnsi="Times New Roman" w:cs="Times New Roman" w:hint="eastAsia"/>
          <w:sz w:val="24"/>
          <w:szCs w:val="28"/>
        </w:rPr>
        <w:t xml:space="preserve">). Click command bottom </w:t>
      </w:r>
      <w:r>
        <w:rPr>
          <w:rFonts w:ascii="Times New Roman" w:hAnsi="Times New Roman" w:cs="Times New Roman"/>
          <w:sz w:val="24"/>
          <w:szCs w:val="28"/>
        </w:rPr>
        <w:t>“</w:t>
      </w:r>
      <w:r>
        <w:rPr>
          <w:rFonts w:ascii="Times New Roman" w:hAnsi="Times New Roman" w:cs="Times New Roman" w:hint="eastAsia"/>
          <w:sz w:val="24"/>
          <w:szCs w:val="28"/>
        </w:rPr>
        <w:t>Calculate GT</w:t>
      </w:r>
      <w:r>
        <w:rPr>
          <w:rFonts w:ascii="Times New Roman" w:hAnsi="Times New Roman" w:cs="Times New Roman"/>
          <w:sz w:val="24"/>
          <w:szCs w:val="28"/>
        </w:rPr>
        <w:t>”</w:t>
      </w:r>
      <w:r>
        <w:rPr>
          <w:rFonts w:ascii="Times New Roman" w:hAnsi="Times New Roman" w:cs="Times New Roman" w:hint="eastAsia"/>
          <w:sz w:val="24"/>
          <w:szCs w:val="28"/>
        </w:rPr>
        <w:t xml:space="preserve"> and wait a few m</w:t>
      </w:r>
      <w:r w:rsidR="003C2B9C">
        <w:rPr>
          <w:rFonts w:ascii="Times New Roman" w:hAnsi="Times New Roman" w:cs="Times New Roman" w:hint="eastAsia"/>
          <w:sz w:val="24"/>
          <w:szCs w:val="28"/>
        </w:rPr>
        <w:t>inutes. Then the c</w:t>
      </w:r>
      <w:r>
        <w:rPr>
          <w:rFonts w:ascii="Times New Roman" w:hAnsi="Times New Roman" w:cs="Times New Roman" w:hint="eastAsia"/>
          <w:sz w:val="24"/>
          <w:szCs w:val="28"/>
        </w:rPr>
        <w:t>orresponding GT measures, Carhart</w:t>
      </w:r>
      <w:r>
        <w:rPr>
          <w:rFonts w:ascii="Times New Roman" w:hAnsi="Times New Roman" w:cs="Times New Roman"/>
          <w:sz w:val="24"/>
          <w:szCs w:val="28"/>
        </w:rPr>
        <w:t>’</w:t>
      </w:r>
      <w:r>
        <w:rPr>
          <w:rFonts w:ascii="Times New Roman" w:hAnsi="Times New Roman" w:cs="Times New Roman" w:hint="eastAsia"/>
          <w:sz w:val="24"/>
          <w:szCs w:val="28"/>
        </w:rPr>
        <w:t xml:space="preserve">s four factors and </w:t>
      </w:r>
      <w:r>
        <w:rPr>
          <w:rFonts w:ascii="Times New Roman" w:hAnsi="Times New Roman" w:cs="Times New Roman"/>
          <w:sz w:val="24"/>
          <w:szCs w:val="28"/>
        </w:rPr>
        <w:t>adjusted</w:t>
      </w:r>
      <w:r>
        <w:rPr>
          <w:rFonts w:ascii="Times New Roman" w:hAnsi="Times New Roman" w:cs="Times New Roman" w:hint="eastAsia"/>
          <w:sz w:val="24"/>
          <w:szCs w:val="28"/>
        </w:rPr>
        <w:t xml:space="preserve"> GT </w:t>
      </w:r>
      <w:r>
        <w:rPr>
          <w:rFonts w:ascii="Times New Roman" w:hAnsi="Times New Roman" w:cs="Times New Roman"/>
          <w:sz w:val="24"/>
          <w:szCs w:val="28"/>
        </w:rPr>
        <w:t>measure</w:t>
      </w:r>
      <w:r>
        <w:rPr>
          <w:rFonts w:ascii="Times New Roman" w:hAnsi="Times New Roman" w:cs="Times New Roman" w:hint="eastAsia"/>
          <w:sz w:val="24"/>
          <w:szCs w:val="28"/>
        </w:rPr>
        <w:t xml:space="preserve"> will be returned. (</w:t>
      </w:r>
      <w:r w:rsidRPr="00434927">
        <w:rPr>
          <w:rFonts w:ascii="Times New Roman" w:hAnsi="Times New Roman" w:cs="Times New Roman" w:hint="eastAsia"/>
          <w:b/>
          <w:sz w:val="24"/>
          <w:szCs w:val="28"/>
        </w:rPr>
        <w:t>Figure 8</w:t>
      </w:r>
      <w:r>
        <w:rPr>
          <w:rFonts w:ascii="Times New Roman" w:hAnsi="Times New Roman" w:cs="Times New Roman" w:hint="eastAsia"/>
          <w:sz w:val="24"/>
          <w:szCs w:val="28"/>
        </w:rPr>
        <w:t>)</w:t>
      </w:r>
      <w:r w:rsidR="00A44C09">
        <w:rPr>
          <w:rFonts w:ascii="Times New Roman" w:hAnsi="Times New Roman" w:cs="Times New Roman" w:hint="eastAsia"/>
          <w:sz w:val="24"/>
          <w:szCs w:val="28"/>
        </w:rPr>
        <w:t xml:space="preserve">. In order to perform the regression to obtain </w:t>
      </w:r>
      <w:r w:rsidR="00A44C09">
        <w:rPr>
          <w:rFonts w:ascii="Times New Roman" w:hAnsi="Times New Roman" w:cs="Times New Roman"/>
          <w:sz w:val="24"/>
          <w:szCs w:val="28"/>
        </w:rPr>
        <w:t>adjusted</w:t>
      </w:r>
      <w:r w:rsidR="00A44C09">
        <w:rPr>
          <w:rFonts w:ascii="Times New Roman" w:hAnsi="Times New Roman" w:cs="Times New Roman" w:hint="eastAsia"/>
          <w:sz w:val="24"/>
          <w:szCs w:val="28"/>
        </w:rPr>
        <w:t xml:space="preserve"> GT, please input at least five set</w:t>
      </w:r>
      <w:r w:rsidR="003C2B9C">
        <w:rPr>
          <w:rFonts w:ascii="Times New Roman" w:hAnsi="Times New Roman" w:cs="Times New Roman" w:hint="eastAsia"/>
          <w:sz w:val="24"/>
          <w:szCs w:val="28"/>
        </w:rPr>
        <w:t>s</w:t>
      </w:r>
      <w:r w:rsidR="00A44C09">
        <w:rPr>
          <w:rFonts w:ascii="Times New Roman" w:hAnsi="Times New Roman" w:cs="Times New Roman" w:hint="eastAsia"/>
          <w:sz w:val="24"/>
          <w:szCs w:val="28"/>
        </w:rPr>
        <w:t xml:space="preserve"> (adjustment date, benchmark date, forward days)</w:t>
      </w:r>
    </w:p>
    <w:p w:rsidR="00A44C09" w:rsidRPr="003C2B9C" w:rsidRDefault="00A44C09" w:rsidP="00A44C09">
      <w:pPr>
        <w:pStyle w:val="ListParagraph"/>
        <w:spacing w:line="276" w:lineRule="auto"/>
        <w:ind w:left="360" w:firstLineChars="0" w:firstLine="0"/>
        <w:jc w:val="left"/>
        <w:rPr>
          <w:rFonts w:ascii="Times New Roman" w:hAnsi="Times New Roman" w:cs="Times New Roman"/>
          <w:sz w:val="24"/>
          <w:szCs w:val="28"/>
        </w:rPr>
      </w:pPr>
    </w:p>
    <w:p w:rsidR="00434927" w:rsidRDefault="00434927" w:rsidP="00426D54">
      <w:pPr>
        <w:pStyle w:val="ListParagraph"/>
        <w:numPr>
          <w:ilvl w:val="0"/>
          <w:numId w:val="2"/>
        </w:numPr>
        <w:spacing w:line="276" w:lineRule="auto"/>
        <w:ind w:firstLineChars="0"/>
        <w:jc w:val="lef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 w:hint="eastAsia"/>
          <w:sz w:val="24"/>
          <w:szCs w:val="28"/>
        </w:rPr>
        <w:t xml:space="preserve">CS measure: put the beginning date and ending date of the period you want to </w:t>
      </w:r>
      <w:r>
        <w:rPr>
          <w:rFonts w:ascii="Times New Roman" w:hAnsi="Times New Roman" w:cs="Times New Roman"/>
          <w:sz w:val="24"/>
          <w:szCs w:val="28"/>
        </w:rPr>
        <w:t>calculate</w:t>
      </w:r>
      <w:r>
        <w:rPr>
          <w:rFonts w:ascii="Times New Roman" w:hAnsi="Times New Roman" w:cs="Times New Roman" w:hint="eastAsia"/>
          <w:sz w:val="24"/>
          <w:szCs w:val="28"/>
        </w:rPr>
        <w:t xml:space="preserve"> CS </w:t>
      </w:r>
      <w:r>
        <w:rPr>
          <w:rFonts w:ascii="Times New Roman" w:hAnsi="Times New Roman" w:cs="Times New Roman"/>
          <w:sz w:val="24"/>
          <w:szCs w:val="28"/>
        </w:rPr>
        <w:t>measure</w:t>
      </w:r>
      <w:r>
        <w:rPr>
          <w:rFonts w:ascii="Times New Roman" w:hAnsi="Times New Roman" w:cs="Times New Roman" w:hint="eastAsia"/>
          <w:sz w:val="24"/>
          <w:szCs w:val="28"/>
        </w:rPr>
        <w:t>. (</w:t>
      </w:r>
      <w:r w:rsidRPr="00434927">
        <w:rPr>
          <w:rFonts w:ascii="Times New Roman" w:hAnsi="Times New Roman" w:cs="Times New Roman" w:hint="eastAsia"/>
          <w:b/>
          <w:sz w:val="24"/>
          <w:szCs w:val="28"/>
        </w:rPr>
        <w:t>Figure 9</w:t>
      </w:r>
      <w:r>
        <w:rPr>
          <w:rFonts w:ascii="Times New Roman" w:hAnsi="Times New Roman" w:cs="Times New Roman" w:hint="eastAsia"/>
          <w:sz w:val="24"/>
          <w:szCs w:val="28"/>
        </w:rPr>
        <w:t>)</w:t>
      </w:r>
      <w:r w:rsidR="00A44C09">
        <w:rPr>
          <w:rFonts w:ascii="Times New Roman" w:hAnsi="Times New Roman" w:cs="Times New Roman" w:hint="eastAsia"/>
          <w:sz w:val="24"/>
          <w:szCs w:val="28"/>
        </w:rPr>
        <w:t xml:space="preserve">; press command bottom </w:t>
      </w:r>
      <w:r w:rsidR="00A44C09">
        <w:rPr>
          <w:rFonts w:ascii="Times New Roman" w:hAnsi="Times New Roman" w:cs="Times New Roman"/>
          <w:sz w:val="24"/>
          <w:szCs w:val="28"/>
        </w:rPr>
        <w:t>“</w:t>
      </w:r>
      <w:r w:rsidR="00A44C09">
        <w:rPr>
          <w:rFonts w:ascii="Times New Roman" w:hAnsi="Times New Roman" w:cs="Times New Roman" w:hint="eastAsia"/>
          <w:sz w:val="24"/>
          <w:szCs w:val="28"/>
        </w:rPr>
        <w:t>Calculate CS</w:t>
      </w:r>
      <w:r w:rsidR="00A44C09">
        <w:rPr>
          <w:rFonts w:ascii="Times New Roman" w:hAnsi="Times New Roman" w:cs="Times New Roman"/>
          <w:sz w:val="24"/>
          <w:szCs w:val="28"/>
        </w:rPr>
        <w:t>”</w:t>
      </w:r>
      <w:r w:rsidR="00A44C09">
        <w:rPr>
          <w:rFonts w:ascii="Times New Roman" w:hAnsi="Times New Roman" w:cs="Times New Roman" w:hint="eastAsia"/>
          <w:sz w:val="24"/>
          <w:szCs w:val="28"/>
        </w:rPr>
        <w:t xml:space="preserve">. </w:t>
      </w:r>
      <w:r w:rsidR="00A44C09">
        <w:rPr>
          <w:rFonts w:ascii="Times New Roman" w:hAnsi="Times New Roman" w:cs="Times New Roman"/>
          <w:sz w:val="24"/>
          <w:szCs w:val="28"/>
        </w:rPr>
        <w:t>D</w:t>
      </w:r>
      <w:r w:rsidR="00A44C09">
        <w:rPr>
          <w:rFonts w:ascii="Times New Roman" w:hAnsi="Times New Roman" w:cs="Times New Roman" w:hint="eastAsia"/>
          <w:sz w:val="24"/>
          <w:szCs w:val="28"/>
        </w:rPr>
        <w:t xml:space="preserve">aily CS measure which is the daily return of the difference between the selected portfolio and the corresponding benchmark portfolio will be calculated. Average, standard deviation and </w:t>
      </w:r>
      <w:r w:rsidR="00A44C09">
        <w:rPr>
          <w:rFonts w:ascii="Times New Roman" w:hAnsi="Times New Roman" w:cs="Times New Roman"/>
          <w:sz w:val="24"/>
          <w:szCs w:val="28"/>
        </w:rPr>
        <w:t>histogram</w:t>
      </w:r>
      <w:r w:rsidR="00A44C09">
        <w:rPr>
          <w:rFonts w:ascii="Times New Roman" w:hAnsi="Times New Roman" w:cs="Times New Roman" w:hint="eastAsia"/>
          <w:sz w:val="24"/>
          <w:szCs w:val="28"/>
        </w:rPr>
        <w:t xml:space="preserve"> about that </w:t>
      </w:r>
      <w:r w:rsidR="00A44C09">
        <w:rPr>
          <w:rFonts w:ascii="Times New Roman" w:hAnsi="Times New Roman" w:cs="Times New Roman"/>
          <w:sz w:val="24"/>
          <w:szCs w:val="28"/>
        </w:rPr>
        <w:t>series</w:t>
      </w:r>
      <w:r w:rsidR="00A44C09">
        <w:rPr>
          <w:rFonts w:ascii="Times New Roman" w:hAnsi="Times New Roman" w:cs="Times New Roman" w:hint="eastAsia"/>
          <w:sz w:val="24"/>
          <w:szCs w:val="28"/>
        </w:rPr>
        <w:t xml:space="preserve"> would be returned. </w:t>
      </w:r>
      <w:r w:rsidR="00A44C09">
        <w:rPr>
          <w:rFonts w:ascii="Times New Roman" w:hAnsi="Times New Roman" w:cs="Times New Roman"/>
          <w:sz w:val="24"/>
          <w:szCs w:val="28"/>
        </w:rPr>
        <w:t>D</w:t>
      </w:r>
      <w:r w:rsidR="00A44C09">
        <w:rPr>
          <w:rFonts w:ascii="Times New Roman" w:hAnsi="Times New Roman" w:cs="Times New Roman" w:hint="eastAsia"/>
          <w:sz w:val="24"/>
          <w:szCs w:val="28"/>
        </w:rPr>
        <w:t xml:space="preserve">aily CS measure is listed in column </w:t>
      </w:r>
      <w:r w:rsidR="00A44C09">
        <w:rPr>
          <w:rFonts w:ascii="Times New Roman" w:hAnsi="Times New Roman" w:cs="Times New Roman"/>
          <w:sz w:val="24"/>
          <w:szCs w:val="28"/>
        </w:rPr>
        <w:t>“</w:t>
      </w:r>
      <w:r w:rsidR="00A44C09">
        <w:rPr>
          <w:rFonts w:ascii="Times New Roman" w:hAnsi="Times New Roman" w:cs="Times New Roman" w:hint="eastAsia"/>
          <w:sz w:val="24"/>
          <w:szCs w:val="28"/>
        </w:rPr>
        <w:t>x</w:t>
      </w:r>
      <w:r w:rsidR="00A44C09">
        <w:rPr>
          <w:rFonts w:ascii="Times New Roman" w:hAnsi="Times New Roman" w:cs="Times New Roman"/>
          <w:sz w:val="24"/>
          <w:szCs w:val="28"/>
        </w:rPr>
        <w:t>”</w:t>
      </w:r>
      <w:r w:rsidR="00A44C09">
        <w:rPr>
          <w:rFonts w:ascii="Times New Roman" w:hAnsi="Times New Roman" w:cs="Times New Roman" w:hint="eastAsia"/>
          <w:sz w:val="24"/>
          <w:szCs w:val="28"/>
        </w:rPr>
        <w:t xml:space="preserve"> in case of further analysis (its color is set to </w:t>
      </w:r>
      <w:r w:rsidR="00A44C09">
        <w:rPr>
          <w:rFonts w:ascii="Times New Roman" w:hAnsi="Times New Roman" w:cs="Times New Roman"/>
          <w:sz w:val="24"/>
          <w:szCs w:val="28"/>
        </w:rPr>
        <w:t>“</w:t>
      </w:r>
      <w:r w:rsidR="00A44C09">
        <w:rPr>
          <w:rFonts w:ascii="Times New Roman" w:hAnsi="Times New Roman" w:cs="Times New Roman" w:hint="eastAsia"/>
          <w:sz w:val="24"/>
          <w:szCs w:val="28"/>
        </w:rPr>
        <w:t>white</w:t>
      </w:r>
      <w:r w:rsidR="00A44C09">
        <w:rPr>
          <w:rFonts w:ascii="Times New Roman" w:hAnsi="Times New Roman" w:cs="Times New Roman"/>
          <w:sz w:val="24"/>
          <w:szCs w:val="28"/>
        </w:rPr>
        <w:t>”</w:t>
      </w:r>
      <w:r w:rsidR="00A44C09">
        <w:rPr>
          <w:rFonts w:ascii="Times New Roman" w:hAnsi="Times New Roman" w:cs="Times New Roman" w:hint="eastAsia"/>
          <w:sz w:val="24"/>
          <w:szCs w:val="28"/>
        </w:rPr>
        <w:t xml:space="preserve"> because it looks mess). </w:t>
      </w:r>
    </w:p>
    <w:p w:rsidR="00426D54" w:rsidRDefault="00426D54">
      <w:pPr>
        <w:widowControl/>
        <w:jc w:val="lef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br w:type="page"/>
      </w:r>
    </w:p>
    <w:p w:rsidR="00426D54" w:rsidRPr="00426D54" w:rsidRDefault="00426D54" w:rsidP="00426D54">
      <w:pPr>
        <w:spacing w:line="276" w:lineRule="auto"/>
        <w:jc w:val="left"/>
        <w:rPr>
          <w:rFonts w:ascii="Times New Roman" w:hAnsi="Times New Roman" w:cs="Times New Roman"/>
          <w:b/>
          <w:sz w:val="24"/>
          <w:szCs w:val="28"/>
        </w:rPr>
      </w:pPr>
      <w:r w:rsidRPr="00426D54">
        <w:rPr>
          <w:rFonts w:ascii="Times New Roman" w:hAnsi="Times New Roman" w:cs="Times New Roman" w:hint="eastAsia"/>
          <w:b/>
          <w:sz w:val="24"/>
          <w:szCs w:val="28"/>
        </w:rPr>
        <w:lastRenderedPageBreak/>
        <w:t>Figure1</w:t>
      </w:r>
    </w:p>
    <w:p w:rsidR="00426D54" w:rsidRDefault="00426D54" w:rsidP="00426D54">
      <w:pPr>
        <w:spacing w:line="276" w:lineRule="auto"/>
        <w:jc w:val="left"/>
        <w:rPr>
          <w:rFonts w:ascii="Times New Roman" w:hAnsi="Times New Roman" w:cs="Times New Roman"/>
          <w:sz w:val="24"/>
          <w:szCs w:val="28"/>
        </w:rPr>
      </w:pPr>
      <w:r w:rsidRPr="00623BC8">
        <w:rPr>
          <w:rFonts w:ascii="Times New Roman" w:hAnsi="Times New Roman" w:cs="Times New Roman"/>
          <w:noProof/>
          <w:sz w:val="24"/>
          <w:szCs w:val="28"/>
        </w:rPr>
        <w:drawing>
          <wp:inline distT="0" distB="0" distL="0" distR="0" wp14:anchorId="08DAB033" wp14:editId="48A638F1">
            <wp:extent cx="5274310" cy="2771811"/>
            <wp:effectExtent l="0" t="0" r="254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1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6D54" w:rsidRDefault="00426D54" w:rsidP="00426D54">
      <w:pPr>
        <w:spacing w:line="276" w:lineRule="auto"/>
        <w:jc w:val="left"/>
        <w:rPr>
          <w:rFonts w:ascii="Times New Roman" w:hAnsi="Times New Roman" w:cs="Times New Roman"/>
          <w:sz w:val="24"/>
          <w:szCs w:val="28"/>
        </w:rPr>
      </w:pPr>
    </w:p>
    <w:p w:rsidR="00426D54" w:rsidRPr="00426D54" w:rsidRDefault="00426D54" w:rsidP="00426D54">
      <w:pPr>
        <w:spacing w:line="276" w:lineRule="auto"/>
        <w:jc w:val="left"/>
        <w:rPr>
          <w:rFonts w:ascii="Times New Roman" w:hAnsi="Times New Roman" w:cs="Times New Roman"/>
          <w:b/>
          <w:sz w:val="24"/>
          <w:szCs w:val="28"/>
        </w:rPr>
      </w:pPr>
      <w:r w:rsidRPr="00426D54">
        <w:rPr>
          <w:rFonts w:ascii="Times New Roman" w:hAnsi="Times New Roman" w:cs="Times New Roman" w:hint="eastAsia"/>
          <w:b/>
          <w:sz w:val="24"/>
          <w:szCs w:val="28"/>
        </w:rPr>
        <w:t>Figure 2</w:t>
      </w:r>
    </w:p>
    <w:p w:rsidR="00426D54" w:rsidRDefault="00426D54" w:rsidP="00426D54">
      <w:pPr>
        <w:spacing w:line="276" w:lineRule="auto"/>
        <w:jc w:val="left"/>
        <w:rPr>
          <w:rFonts w:ascii="Times New Roman" w:hAnsi="Times New Roman" w:cs="Times New Roman"/>
          <w:sz w:val="24"/>
          <w:szCs w:val="28"/>
        </w:rPr>
      </w:pPr>
      <w:r w:rsidRPr="00623BC8">
        <w:rPr>
          <w:rFonts w:ascii="Times New Roman" w:hAnsi="Times New Roman" w:cs="Times New Roman"/>
          <w:noProof/>
          <w:sz w:val="24"/>
          <w:szCs w:val="28"/>
        </w:rPr>
        <w:drawing>
          <wp:inline distT="0" distB="0" distL="0" distR="0" wp14:anchorId="36D0A552" wp14:editId="7D631633">
            <wp:extent cx="5274310" cy="2771887"/>
            <wp:effectExtent l="0" t="0" r="254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71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6D54" w:rsidRDefault="00426D54">
      <w:pPr>
        <w:widowControl/>
        <w:jc w:val="lef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br w:type="page"/>
      </w:r>
    </w:p>
    <w:p w:rsidR="00426D54" w:rsidRPr="00426D54" w:rsidRDefault="00426D54" w:rsidP="00426D54">
      <w:pPr>
        <w:spacing w:line="276" w:lineRule="auto"/>
        <w:jc w:val="left"/>
        <w:rPr>
          <w:rFonts w:ascii="Times New Roman" w:hAnsi="Times New Roman" w:cs="Times New Roman"/>
          <w:b/>
          <w:sz w:val="24"/>
          <w:szCs w:val="28"/>
        </w:rPr>
      </w:pPr>
      <w:r w:rsidRPr="00426D54">
        <w:rPr>
          <w:rFonts w:ascii="Times New Roman" w:hAnsi="Times New Roman" w:cs="Times New Roman" w:hint="eastAsia"/>
          <w:b/>
          <w:sz w:val="24"/>
          <w:szCs w:val="28"/>
        </w:rPr>
        <w:lastRenderedPageBreak/>
        <w:t>Figure 3</w:t>
      </w:r>
    </w:p>
    <w:p w:rsidR="00426D54" w:rsidRDefault="00426D54" w:rsidP="00426D54">
      <w:pPr>
        <w:spacing w:line="276" w:lineRule="auto"/>
        <w:jc w:val="left"/>
        <w:rPr>
          <w:rFonts w:ascii="Times New Roman" w:hAnsi="Times New Roman" w:cs="Times New Roman"/>
          <w:sz w:val="24"/>
          <w:szCs w:val="28"/>
        </w:rPr>
      </w:pPr>
      <w:r>
        <w:rPr>
          <w:rFonts w:ascii="SimSun" w:eastAsia="SimSun" w:hAnsi="SimSun" w:cs="SimSun" w:hint="eastAsia"/>
          <w:noProof/>
          <w:kern w:val="0"/>
          <w:sz w:val="24"/>
          <w:szCs w:val="24"/>
        </w:rPr>
        <w:drawing>
          <wp:inline distT="0" distB="0" distL="0" distR="0" wp14:anchorId="6FE90D14" wp14:editId="5AA7A609">
            <wp:extent cx="5274310" cy="2148205"/>
            <wp:effectExtent l="0" t="0" r="2540" b="444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8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6D54" w:rsidRDefault="00426D54" w:rsidP="00426D54">
      <w:pPr>
        <w:spacing w:line="276" w:lineRule="auto"/>
        <w:jc w:val="left"/>
        <w:rPr>
          <w:rFonts w:ascii="Times New Roman" w:hAnsi="Times New Roman" w:cs="Times New Roman"/>
          <w:sz w:val="24"/>
          <w:szCs w:val="28"/>
        </w:rPr>
      </w:pPr>
    </w:p>
    <w:p w:rsidR="00426D54" w:rsidRPr="00426D54" w:rsidRDefault="00426D54" w:rsidP="00426D54">
      <w:pPr>
        <w:spacing w:line="276" w:lineRule="auto"/>
        <w:jc w:val="left"/>
        <w:rPr>
          <w:rFonts w:ascii="Times New Roman" w:hAnsi="Times New Roman" w:cs="Times New Roman"/>
          <w:b/>
          <w:sz w:val="24"/>
          <w:szCs w:val="28"/>
        </w:rPr>
      </w:pPr>
      <w:r w:rsidRPr="00426D54">
        <w:rPr>
          <w:rFonts w:ascii="Times New Roman" w:hAnsi="Times New Roman" w:cs="Times New Roman" w:hint="eastAsia"/>
          <w:b/>
          <w:sz w:val="24"/>
          <w:szCs w:val="28"/>
        </w:rPr>
        <w:t>Figure 4</w:t>
      </w:r>
    </w:p>
    <w:p w:rsidR="00426D54" w:rsidRDefault="00426D54" w:rsidP="00426D54">
      <w:pPr>
        <w:spacing w:line="276" w:lineRule="auto"/>
        <w:jc w:val="left"/>
        <w:rPr>
          <w:rFonts w:ascii="Times New Roman" w:hAnsi="Times New Roman" w:cs="Times New Roman"/>
          <w:sz w:val="24"/>
          <w:szCs w:val="28"/>
        </w:rPr>
      </w:pPr>
      <w:r>
        <w:rPr>
          <w:noProof/>
        </w:rPr>
        <w:drawing>
          <wp:inline distT="0" distB="0" distL="0" distR="0" wp14:anchorId="59A3EC52" wp14:editId="00ADE28E">
            <wp:extent cx="5009566" cy="2626011"/>
            <wp:effectExtent l="0" t="0" r="635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1753" cy="2627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6D54" w:rsidRDefault="00426D54" w:rsidP="00426D54">
      <w:pPr>
        <w:spacing w:line="276" w:lineRule="auto"/>
        <w:jc w:val="left"/>
        <w:rPr>
          <w:rFonts w:ascii="Times New Roman" w:hAnsi="Times New Roman" w:cs="Times New Roman"/>
          <w:sz w:val="24"/>
          <w:szCs w:val="28"/>
        </w:rPr>
      </w:pPr>
    </w:p>
    <w:p w:rsidR="00426D54" w:rsidRDefault="00426D54" w:rsidP="00426D54">
      <w:pPr>
        <w:spacing w:line="276" w:lineRule="auto"/>
        <w:jc w:val="left"/>
        <w:rPr>
          <w:rFonts w:ascii="Times New Roman" w:hAnsi="Times New Roman" w:cs="Times New Roman"/>
          <w:b/>
          <w:sz w:val="24"/>
          <w:szCs w:val="28"/>
        </w:rPr>
      </w:pPr>
      <w:r w:rsidRPr="00426D54">
        <w:rPr>
          <w:rFonts w:ascii="Times New Roman" w:hAnsi="Times New Roman" w:cs="Times New Roman" w:hint="eastAsia"/>
          <w:b/>
          <w:sz w:val="24"/>
          <w:szCs w:val="28"/>
        </w:rPr>
        <w:t>Figure 5</w:t>
      </w:r>
    </w:p>
    <w:p w:rsidR="00426D54" w:rsidRDefault="00426D54" w:rsidP="00426D54">
      <w:pPr>
        <w:spacing w:line="276" w:lineRule="auto"/>
        <w:jc w:val="left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noProof/>
          <w:sz w:val="24"/>
          <w:szCs w:val="28"/>
        </w:rPr>
        <w:drawing>
          <wp:inline distT="0" distB="0" distL="0" distR="0">
            <wp:extent cx="5274310" cy="2764790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5871" w:rsidRDefault="00EC5871" w:rsidP="00426D54">
      <w:pPr>
        <w:spacing w:line="276" w:lineRule="auto"/>
        <w:jc w:val="left"/>
        <w:rPr>
          <w:rFonts w:ascii="Times New Roman" w:hAnsi="Times New Roman" w:cs="Times New Roman"/>
          <w:b/>
          <w:sz w:val="24"/>
          <w:szCs w:val="28"/>
        </w:rPr>
      </w:pPr>
    </w:p>
    <w:p w:rsidR="00EC5871" w:rsidRDefault="00EC5871" w:rsidP="00426D54">
      <w:pPr>
        <w:spacing w:line="276" w:lineRule="auto"/>
        <w:jc w:val="left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 w:hint="eastAsia"/>
          <w:b/>
          <w:sz w:val="24"/>
          <w:szCs w:val="28"/>
        </w:rPr>
        <w:t>Figure 6</w:t>
      </w:r>
    </w:p>
    <w:p w:rsidR="00EC5871" w:rsidRDefault="00EC5871" w:rsidP="00426D54">
      <w:pPr>
        <w:spacing w:line="276" w:lineRule="auto"/>
        <w:jc w:val="left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noProof/>
          <w:sz w:val="24"/>
          <w:szCs w:val="28"/>
        </w:rPr>
        <w:drawing>
          <wp:inline distT="0" distB="0" distL="0" distR="0">
            <wp:extent cx="4611269" cy="4376986"/>
            <wp:effectExtent l="0" t="0" r="0" b="508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3466" cy="4379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4927" w:rsidRDefault="00434927" w:rsidP="00426D54">
      <w:pPr>
        <w:spacing w:line="276" w:lineRule="auto"/>
        <w:jc w:val="left"/>
        <w:rPr>
          <w:rFonts w:ascii="Times New Roman" w:hAnsi="Times New Roman" w:cs="Times New Roman"/>
          <w:b/>
          <w:sz w:val="24"/>
          <w:szCs w:val="28"/>
        </w:rPr>
      </w:pPr>
    </w:p>
    <w:p w:rsidR="00434927" w:rsidRDefault="00434927" w:rsidP="00426D54">
      <w:pPr>
        <w:spacing w:line="276" w:lineRule="auto"/>
        <w:jc w:val="left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 w:hint="eastAsia"/>
          <w:b/>
          <w:sz w:val="24"/>
          <w:szCs w:val="28"/>
        </w:rPr>
        <w:t>Figure 7</w:t>
      </w:r>
    </w:p>
    <w:p w:rsidR="00434927" w:rsidRDefault="00434927" w:rsidP="00426D54">
      <w:pPr>
        <w:spacing w:line="276" w:lineRule="auto"/>
        <w:jc w:val="left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noProof/>
          <w:sz w:val="24"/>
          <w:szCs w:val="28"/>
        </w:rPr>
        <w:drawing>
          <wp:inline distT="0" distB="0" distL="0" distR="0">
            <wp:extent cx="5274310" cy="1435100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_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3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8"/>
        </w:rPr>
        <w:drawing>
          <wp:inline distT="0" distB="0" distL="0" distR="0">
            <wp:extent cx="5274310" cy="1348740"/>
            <wp:effectExtent l="0" t="0" r="2540" b="38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_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4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4927" w:rsidRDefault="00434927" w:rsidP="00426D54">
      <w:pPr>
        <w:spacing w:line="276" w:lineRule="auto"/>
        <w:jc w:val="left"/>
        <w:rPr>
          <w:rFonts w:ascii="Times New Roman" w:hAnsi="Times New Roman" w:cs="Times New Roman"/>
          <w:b/>
          <w:sz w:val="24"/>
          <w:szCs w:val="28"/>
        </w:rPr>
      </w:pPr>
    </w:p>
    <w:p w:rsidR="00434927" w:rsidRDefault="00434927" w:rsidP="00426D54">
      <w:pPr>
        <w:spacing w:line="276" w:lineRule="auto"/>
        <w:jc w:val="left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 w:hint="eastAsia"/>
          <w:b/>
          <w:sz w:val="24"/>
          <w:szCs w:val="28"/>
        </w:rPr>
        <w:lastRenderedPageBreak/>
        <w:t>Figure 8</w:t>
      </w:r>
    </w:p>
    <w:p w:rsidR="00434927" w:rsidRDefault="00434927" w:rsidP="00426D54">
      <w:pPr>
        <w:spacing w:line="276" w:lineRule="auto"/>
        <w:jc w:val="left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noProof/>
          <w:sz w:val="24"/>
          <w:szCs w:val="28"/>
        </w:rPr>
        <w:drawing>
          <wp:inline distT="0" distB="0" distL="0" distR="0">
            <wp:extent cx="5274310" cy="1371600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4C09" w:rsidRDefault="00A44C09" w:rsidP="00426D54">
      <w:pPr>
        <w:spacing w:line="276" w:lineRule="auto"/>
        <w:jc w:val="left"/>
        <w:rPr>
          <w:rFonts w:ascii="Times New Roman" w:hAnsi="Times New Roman" w:cs="Times New Roman"/>
          <w:b/>
          <w:sz w:val="24"/>
          <w:szCs w:val="28"/>
        </w:rPr>
      </w:pPr>
    </w:p>
    <w:p w:rsidR="00A44C09" w:rsidRDefault="00A44C09" w:rsidP="00426D54">
      <w:pPr>
        <w:spacing w:line="276" w:lineRule="auto"/>
        <w:jc w:val="left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 w:hint="eastAsia"/>
          <w:b/>
          <w:sz w:val="24"/>
          <w:szCs w:val="28"/>
        </w:rPr>
        <w:t>Figure 9</w:t>
      </w:r>
    </w:p>
    <w:p w:rsidR="00A44C09" w:rsidRPr="00426D54" w:rsidRDefault="00A44C09" w:rsidP="00426D54">
      <w:pPr>
        <w:spacing w:line="276" w:lineRule="auto"/>
        <w:jc w:val="left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noProof/>
          <w:sz w:val="24"/>
          <w:szCs w:val="28"/>
        </w:rPr>
        <w:drawing>
          <wp:inline distT="0" distB="0" distL="0" distR="0">
            <wp:extent cx="4095750" cy="942975"/>
            <wp:effectExtent l="0" t="0" r="0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44C09" w:rsidRPr="00426D5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30522CF"/>
    <w:multiLevelType w:val="hybridMultilevel"/>
    <w:tmpl w:val="294EE182"/>
    <w:lvl w:ilvl="0" w:tplc="66F437D4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F283DBB"/>
    <w:multiLevelType w:val="hybridMultilevel"/>
    <w:tmpl w:val="C99CF7DC"/>
    <w:lvl w:ilvl="0" w:tplc="F1C00CC2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BD6"/>
    <w:rsid w:val="001F6CC4"/>
    <w:rsid w:val="00340B7E"/>
    <w:rsid w:val="003C2B9C"/>
    <w:rsid w:val="00426D54"/>
    <w:rsid w:val="00434927"/>
    <w:rsid w:val="00534FE0"/>
    <w:rsid w:val="005B4E99"/>
    <w:rsid w:val="00623BC8"/>
    <w:rsid w:val="006A4BD6"/>
    <w:rsid w:val="007B7B20"/>
    <w:rsid w:val="00807049"/>
    <w:rsid w:val="00862CFE"/>
    <w:rsid w:val="00A44C09"/>
    <w:rsid w:val="00CB6A03"/>
    <w:rsid w:val="00D83155"/>
    <w:rsid w:val="00E9094F"/>
    <w:rsid w:val="00EB6485"/>
    <w:rsid w:val="00EC58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598A9968-EF38-4374-989D-3763321056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83155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9094F"/>
    <w:rPr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9094F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762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8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815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56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637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</TotalTime>
  <Pages>6</Pages>
  <Words>532</Words>
  <Characters>3035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Maryland</Company>
  <LinksUpToDate>false</LinksUpToDate>
  <CharactersWithSpaces>3560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Jinming</dc:creator>
  <cp:keywords/>
  <dc:description/>
  <cp:lastModifiedBy>jinming xue</cp:lastModifiedBy>
  <cp:revision>6</cp:revision>
  <dcterms:created xsi:type="dcterms:W3CDTF">2012-12-22T18:04:00Z</dcterms:created>
  <dcterms:modified xsi:type="dcterms:W3CDTF">2014-01-06T20:23:00Z</dcterms:modified>
</cp:coreProperties>
</file>