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CA" w:rsidRDefault="009E67CA" w:rsidP="0056397A">
      <w:r>
        <w:t>Ideas on how to help students write a research paper, submit it, and present it to a conference:</w:t>
      </w:r>
    </w:p>
    <w:p w:rsidR="009E67CA" w:rsidRDefault="009E67CA" w:rsidP="0056397A">
      <w:r>
        <w:t>1. Require students to present</w:t>
      </w:r>
    </w:p>
    <w:p w:rsidR="009E67CA" w:rsidRDefault="009E67CA" w:rsidP="0056397A">
      <w:pPr>
        <w:pStyle w:val="ListParagraph"/>
        <w:numPr>
          <w:ilvl w:val="0"/>
          <w:numId w:val="3"/>
        </w:numPr>
      </w:pPr>
      <w:r>
        <w:t>Will help them think about how to describe their work; this will be critical to “telling their story” in the paper</w:t>
      </w:r>
    </w:p>
    <w:p w:rsidR="009E67CA" w:rsidRDefault="009E67CA" w:rsidP="0056397A">
      <w:pPr>
        <w:pStyle w:val="ListParagraph"/>
        <w:numPr>
          <w:ilvl w:val="0"/>
          <w:numId w:val="3"/>
        </w:numPr>
      </w:pPr>
      <w:r>
        <w:t>Will raise questions that will provide an opportunity (pre-review) to fill in holes</w:t>
      </w:r>
    </w:p>
    <w:p w:rsidR="009E67CA" w:rsidRDefault="009E67CA" w:rsidP="0056397A">
      <w:pPr>
        <w:pStyle w:val="ListParagraph"/>
        <w:numPr>
          <w:ilvl w:val="0"/>
          <w:numId w:val="3"/>
        </w:numPr>
      </w:pPr>
      <w:r>
        <w:t>Prepare tables and figures that will often belong in the final paper</w:t>
      </w:r>
    </w:p>
    <w:p w:rsidR="009E67CA" w:rsidRDefault="009E67CA" w:rsidP="0056397A">
      <w:r>
        <w:t>Continuously write background</w:t>
      </w:r>
    </w:p>
    <w:p w:rsidR="009E67CA" w:rsidRDefault="009E67CA" w:rsidP="0056397A">
      <w:pPr>
        <w:pStyle w:val="ListParagraph"/>
        <w:numPr>
          <w:ilvl w:val="0"/>
          <w:numId w:val="4"/>
        </w:numPr>
      </w:pPr>
      <w:r>
        <w:t>Students should read, read, read at the beginning of the project</w:t>
      </w:r>
    </w:p>
    <w:p w:rsidR="009E67CA" w:rsidRDefault="009E67CA" w:rsidP="0056397A">
      <w:pPr>
        <w:pStyle w:val="ListParagraph"/>
        <w:numPr>
          <w:ilvl w:val="0"/>
          <w:numId w:val="4"/>
        </w:numPr>
      </w:pPr>
      <w:r>
        <w:t>Every paper should be meticulously recorded as a reference</w:t>
      </w:r>
    </w:p>
    <w:p w:rsidR="009E67CA" w:rsidRDefault="009E67CA" w:rsidP="0056397A">
      <w:pPr>
        <w:pStyle w:val="ListParagraph"/>
        <w:numPr>
          <w:ilvl w:val="0"/>
          <w:numId w:val="4"/>
        </w:numPr>
      </w:pPr>
      <w:r>
        <w:t>One to three paragraphs (generally depending on relevance) summarizing the paper – this become the background</w:t>
      </w:r>
    </w:p>
    <w:p w:rsidR="009E67CA" w:rsidRDefault="009E67CA" w:rsidP="0056397A">
      <w:pPr>
        <w:pStyle w:val="ListParagraph"/>
        <w:numPr>
          <w:ilvl w:val="0"/>
          <w:numId w:val="4"/>
        </w:numPr>
      </w:pPr>
      <w:r>
        <w:t>Provide them with review forms that are used to review papers for journals most relevant to their work</w:t>
      </w:r>
    </w:p>
    <w:p w:rsidR="009E67CA" w:rsidRDefault="009E67CA" w:rsidP="0056397A">
      <w:r>
        <w:t>Pick an appropriate venue for submission</w:t>
      </w:r>
    </w:p>
    <w:p w:rsidR="009E67CA" w:rsidRDefault="009E67CA" w:rsidP="0056397A">
      <w:pPr>
        <w:pStyle w:val="ListParagraph"/>
        <w:numPr>
          <w:ilvl w:val="0"/>
          <w:numId w:val="5"/>
        </w:numPr>
      </w:pPr>
      <w:r>
        <w:t>Doesn’t need to be an undergraduate-specific conference</w:t>
      </w:r>
    </w:p>
    <w:p w:rsidR="009E67CA" w:rsidRDefault="009E67CA" w:rsidP="0056397A">
      <w:pPr>
        <w:pStyle w:val="ListParagraph"/>
        <w:numPr>
          <w:ilvl w:val="0"/>
          <w:numId w:val="5"/>
        </w:numPr>
      </w:pPr>
      <w:r>
        <w:t>Has an appropriate deadline (e.g. close to end of semester or end of summer)</w:t>
      </w:r>
    </w:p>
    <w:p w:rsidR="009E67CA" w:rsidRDefault="009E67CA" w:rsidP="0056397A">
      <w:pPr>
        <w:pStyle w:val="ListParagraph"/>
        <w:numPr>
          <w:ilvl w:val="0"/>
          <w:numId w:val="5"/>
        </w:numPr>
      </w:pPr>
      <w:r>
        <w:t>Good fit – especially important for undergraduates, who will likely face stiff competition – an excellent fit for a conference can boost the probability of being accepted</w:t>
      </w:r>
    </w:p>
    <w:p w:rsidR="009E67CA" w:rsidRDefault="009E67CA" w:rsidP="0056397A">
      <w:pPr>
        <w:pStyle w:val="ListParagraph"/>
        <w:numPr>
          <w:ilvl w:val="0"/>
          <w:numId w:val="5"/>
        </w:numPr>
      </w:pPr>
      <w:r>
        <w:t>Submission is an extended abstract – this allows incremental writing, can extend the range of an appropriate deadline, and generally provides fast turn-around on acceptance or rejection</w:t>
      </w:r>
    </w:p>
    <w:p w:rsidR="009E67CA" w:rsidRDefault="009E67CA" w:rsidP="0056397A">
      <w:r>
        <w:t>Be very proactive</w:t>
      </w:r>
    </w:p>
    <w:p w:rsidR="009E67CA" w:rsidRDefault="009E67CA" w:rsidP="0056397A">
      <w:pPr>
        <w:pStyle w:val="ListParagraph"/>
        <w:numPr>
          <w:ilvl w:val="0"/>
          <w:numId w:val="6"/>
        </w:numPr>
      </w:pPr>
      <w:r>
        <w:t>Especially at the beginning students will be very tentative</w:t>
      </w:r>
    </w:p>
    <w:p w:rsidR="009E67CA" w:rsidRDefault="009E67CA" w:rsidP="00A11040">
      <w:pPr>
        <w:pStyle w:val="ListParagraph"/>
        <w:numPr>
          <w:ilvl w:val="0"/>
          <w:numId w:val="6"/>
        </w:numPr>
      </w:pPr>
      <w:r>
        <w:t>Must have quick turnaround on your end, as undergraduates will likely face resistance to writing – don’t give them any excuses to not write</w:t>
      </w:r>
    </w:p>
    <w:p w:rsidR="009E67CA" w:rsidRDefault="009E67CA" w:rsidP="00A11040">
      <w:pPr>
        <w:pStyle w:val="ListParagraph"/>
        <w:numPr>
          <w:ilvl w:val="0"/>
          <w:numId w:val="6"/>
        </w:numPr>
      </w:pPr>
      <w:r>
        <w:t xml:space="preserve">Provide a list of references on materials that give specifics on how to write a technical/research paper </w:t>
      </w:r>
    </w:p>
    <w:p w:rsidR="009E67CA" w:rsidRPr="005A66C0" w:rsidRDefault="009E67CA" w:rsidP="005A66C0">
      <w:pPr>
        <w:widowControl w:val="0"/>
      </w:pPr>
      <w:r w:rsidRPr="005A66C0">
        <w:t>Paper Accepted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6"/>
        </w:numPr>
      </w:pPr>
      <w:r w:rsidRPr="005A66C0">
        <w:t>Incorporate reviewer feedback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6"/>
        </w:numPr>
      </w:pPr>
      <w:r w:rsidRPr="005A66C0">
        <w:t>If paper was accepted as a poster or presentation, prepare additional materials.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6"/>
        </w:numPr>
      </w:pPr>
      <w:r w:rsidRPr="005A66C0">
        <w:t>Plan travel—much better if students can attend</w:t>
      </w:r>
    </w:p>
    <w:p w:rsidR="009E67CA" w:rsidRDefault="009E67CA" w:rsidP="005A66C0">
      <w:r>
        <w:t>Paper Rejected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7"/>
        </w:numPr>
      </w:pPr>
      <w:r w:rsidRPr="005A66C0">
        <w:t>Discuss with student another submission—student may no longer be in your lab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7"/>
        </w:numPr>
      </w:pPr>
      <w:r w:rsidRPr="005A66C0">
        <w:t>Incorporate reviewer feedback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7"/>
        </w:numPr>
      </w:pPr>
      <w:r w:rsidRPr="005A66C0">
        <w:t>Identify new venue based on same criteria as before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7"/>
        </w:numPr>
      </w:pPr>
      <w:r w:rsidRPr="005A66C0">
        <w:t>Resubmit</w:t>
      </w:r>
    </w:p>
    <w:p w:rsidR="009E67CA" w:rsidRDefault="009E67CA" w:rsidP="0056397A">
      <w:r>
        <w:t>Encourage a good balance of writing, reading and experimenting:</w:t>
      </w:r>
    </w:p>
    <w:p w:rsidR="009E67CA" w:rsidRDefault="009E67CA" w:rsidP="0056397A">
      <w:r w:rsidRPr="007049FC">
        <w:rPr>
          <w:noProof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33.5pt;height:252.75pt;visibility:visible" o:ole="">
            <v:imagedata r:id="rId5" o:title=""/>
            <o:lock v:ext="edit" aspectratio="f"/>
          </v:shape>
          <o:OLEObject Type="Embed" ProgID="Excel.Chart.8" ShapeID="Chart 1" DrawAspect="Content" ObjectID="_1330382706" r:id="rId6"/>
        </w:objec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8"/>
        </w:numPr>
      </w:pPr>
      <w:r w:rsidRPr="005A66C0">
        <w:t>While undergraduates will rarely be on a project as long as graduate students, with proper preparation and nurturing, they can generate significant results in 8 to 16 weeks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8"/>
        </w:numPr>
      </w:pPr>
      <w:r w:rsidRPr="005A66C0">
        <w:t>Be prepared to learn—the first time is always a challenge, but it does get easier</w:t>
      </w:r>
    </w:p>
    <w:p w:rsidR="009E67CA" w:rsidRPr="005A66C0" w:rsidRDefault="009E67CA" w:rsidP="005A66C0">
      <w:pPr>
        <w:pStyle w:val="ListParagraph"/>
        <w:widowControl w:val="0"/>
        <w:numPr>
          <w:ilvl w:val="0"/>
          <w:numId w:val="8"/>
        </w:numPr>
      </w:pPr>
      <w:r w:rsidRPr="005A66C0">
        <w:t>Publishing and presenting can be significant motivators; let them run</w:t>
      </w:r>
    </w:p>
    <w:sectPr w:rsidR="009E67CA" w:rsidRPr="005A66C0" w:rsidSect="00AD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C27"/>
    <w:multiLevelType w:val="hybridMultilevel"/>
    <w:tmpl w:val="4A04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7D14"/>
    <w:multiLevelType w:val="hybridMultilevel"/>
    <w:tmpl w:val="567A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1987"/>
    <w:multiLevelType w:val="hybridMultilevel"/>
    <w:tmpl w:val="05B42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910FE"/>
    <w:multiLevelType w:val="hybridMultilevel"/>
    <w:tmpl w:val="0CF8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A62EC"/>
    <w:multiLevelType w:val="hybridMultilevel"/>
    <w:tmpl w:val="8B52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0E6B"/>
    <w:multiLevelType w:val="hybridMultilevel"/>
    <w:tmpl w:val="822C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C2D49"/>
    <w:multiLevelType w:val="hybridMultilevel"/>
    <w:tmpl w:val="1D78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07B4D"/>
    <w:multiLevelType w:val="hybridMultilevel"/>
    <w:tmpl w:val="1E3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97A"/>
    <w:rsid w:val="00021A0F"/>
    <w:rsid w:val="000261EF"/>
    <w:rsid w:val="00091981"/>
    <w:rsid w:val="0012356B"/>
    <w:rsid w:val="00223AA4"/>
    <w:rsid w:val="00240E7E"/>
    <w:rsid w:val="00341D99"/>
    <w:rsid w:val="0038154F"/>
    <w:rsid w:val="003D3470"/>
    <w:rsid w:val="00486E82"/>
    <w:rsid w:val="0056397A"/>
    <w:rsid w:val="005851A9"/>
    <w:rsid w:val="005A66C0"/>
    <w:rsid w:val="00601F6E"/>
    <w:rsid w:val="006D0B59"/>
    <w:rsid w:val="007049FC"/>
    <w:rsid w:val="007104EB"/>
    <w:rsid w:val="008D4C93"/>
    <w:rsid w:val="008D6C4D"/>
    <w:rsid w:val="008E029E"/>
    <w:rsid w:val="009922D6"/>
    <w:rsid w:val="009E67CA"/>
    <w:rsid w:val="00A07172"/>
    <w:rsid w:val="00A11040"/>
    <w:rsid w:val="00A64A8C"/>
    <w:rsid w:val="00AD40CA"/>
    <w:rsid w:val="00B84D95"/>
    <w:rsid w:val="00C2190E"/>
    <w:rsid w:val="00CC6C14"/>
    <w:rsid w:val="00D14537"/>
    <w:rsid w:val="00D62B58"/>
    <w:rsid w:val="00DC3F0F"/>
    <w:rsid w:val="00E577B8"/>
    <w:rsid w:val="00EE1C88"/>
    <w:rsid w:val="00EF2380"/>
    <w:rsid w:val="00FD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C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39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6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39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D0B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356</Words>
  <Characters>2031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D</dc:title>
  <dc:subject/>
  <dc:creator>Furst, Jacob</dc:creator>
  <cp:keywords/>
  <dc:description/>
  <cp:lastModifiedBy>pabshire</cp:lastModifiedBy>
  <cp:revision>2</cp:revision>
  <dcterms:created xsi:type="dcterms:W3CDTF">2010-03-18T05:59:00Z</dcterms:created>
  <dcterms:modified xsi:type="dcterms:W3CDTF">2010-03-18T05:59:00Z</dcterms:modified>
</cp:coreProperties>
</file>